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6459" w14:textId="3AEEE747" w:rsidR="004048FB" w:rsidRPr="00F85460" w:rsidRDefault="003C69EE" w:rsidP="74F64EAF">
      <w:pPr>
        <w:spacing w:line="240" w:lineRule="auto"/>
        <w:ind w:firstLine="720"/>
        <w:contextualSpacing/>
        <w:jc w:val="right"/>
        <w:rPr>
          <w:rFonts w:eastAsiaTheme="minorEastAsia"/>
          <w:color w:val="0F4761" w:themeColor="accent1" w:themeShade="BF"/>
        </w:rPr>
      </w:pPr>
      <w:r w:rsidRPr="00F85460">
        <w:rPr>
          <w:noProof/>
          <w:color w:val="000000" w:themeColor="text1"/>
        </w:rPr>
        <w:drawing>
          <wp:anchor distT="0" distB="0" distL="114300" distR="114300" simplePos="0" relativeHeight="251658240" behindDoc="1" locked="0" layoutInCell="1" allowOverlap="1" wp14:anchorId="1FCDA3FF" wp14:editId="4E8277DD">
            <wp:simplePos x="0" y="0"/>
            <wp:positionH relativeFrom="column">
              <wp:posOffset>4287657</wp:posOffset>
            </wp:positionH>
            <wp:positionV relativeFrom="paragraph">
              <wp:posOffset>-665923</wp:posOffset>
            </wp:positionV>
            <wp:extent cx="2417306" cy="884583"/>
            <wp:effectExtent l="0" t="0" r="0" b="0"/>
            <wp:wrapNone/>
            <wp:docPr id="1650514645" name="Picture 204285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14645" name="Picture 2042853623"/>
                    <pic:cNvPicPr/>
                  </pic:nvPicPr>
                  <pic:blipFill rotWithShape="1">
                    <a:blip r:embed="rId11" cstate="print">
                      <a:extLst>
                        <a:ext uri="{28A0092B-C50C-407E-A947-70E740481C1C}">
                          <a14:useLocalDpi xmlns:a14="http://schemas.microsoft.com/office/drawing/2010/main" val="0"/>
                        </a:ext>
                      </a:extLst>
                    </a:blip>
                    <a:srcRect t="15110" b="19775"/>
                    <a:stretch/>
                  </pic:blipFill>
                  <pic:spPr bwMode="auto">
                    <a:xfrm>
                      <a:off x="0" y="0"/>
                      <a:ext cx="2422964" cy="886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heme="minorEastAsia"/>
          <w:color w:val="000000" w:themeColor="text1"/>
        </w:rPr>
        <w:tab/>
      </w:r>
    </w:p>
    <w:p w14:paraId="62795EE6" w14:textId="1D3558CA" w:rsidR="00E25B53" w:rsidRDefault="00D01C82" w:rsidP="00E25B53">
      <w:pPr>
        <w:rPr>
          <w:rFonts w:eastAsiaTheme="minorEastAsia"/>
          <w:b/>
          <w:bCs/>
          <w:sz w:val="36"/>
          <w:szCs w:val="36"/>
        </w:rPr>
      </w:pPr>
      <w:r w:rsidRPr="00855EFE">
        <w:rPr>
          <w:rFonts w:eastAsiaTheme="minorEastAsia"/>
          <w:b/>
          <w:bCs/>
          <w:sz w:val="36"/>
          <w:szCs w:val="36"/>
        </w:rPr>
        <w:t xml:space="preserve">Call for </w:t>
      </w:r>
      <w:r w:rsidR="148ADAC1" w:rsidRPr="00855EFE">
        <w:rPr>
          <w:rFonts w:eastAsiaTheme="minorEastAsia"/>
          <w:b/>
          <w:bCs/>
          <w:sz w:val="36"/>
          <w:szCs w:val="36"/>
        </w:rPr>
        <w:t>Spoke</w:t>
      </w:r>
      <w:r w:rsidR="2C1339B7" w:rsidRPr="00855EFE">
        <w:rPr>
          <w:rFonts w:eastAsiaTheme="minorEastAsia"/>
          <w:b/>
          <w:bCs/>
          <w:sz w:val="36"/>
          <w:szCs w:val="36"/>
        </w:rPr>
        <w:t xml:space="preserve"> Project</w:t>
      </w:r>
      <w:r w:rsidRPr="00855EFE">
        <w:rPr>
          <w:rFonts w:eastAsiaTheme="minorEastAsia"/>
          <w:b/>
          <w:bCs/>
          <w:sz w:val="36"/>
          <w:szCs w:val="36"/>
        </w:rPr>
        <w:t>s</w:t>
      </w:r>
      <w:r w:rsidR="148ADAC1" w:rsidRPr="00855EFE">
        <w:rPr>
          <w:rFonts w:eastAsiaTheme="minorEastAsia"/>
          <w:b/>
          <w:bCs/>
          <w:sz w:val="36"/>
          <w:szCs w:val="36"/>
        </w:rPr>
        <w:t xml:space="preserve"> for the </w:t>
      </w:r>
      <w:hyperlink r:id="rId12">
        <w:r w:rsidR="148ADAC1" w:rsidRPr="00393379">
          <w:rPr>
            <w:rStyle w:val="Hyperlink"/>
            <w:rFonts w:eastAsiaTheme="minorEastAsia"/>
            <w:b/>
            <w:bCs/>
            <w:color w:val="215E99" w:themeColor="text2" w:themeTint="BF"/>
            <w:sz w:val="36"/>
            <w:szCs w:val="36"/>
          </w:rPr>
          <w:t>AHRC Hub for Public Engagement with Music Research</w:t>
        </w:r>
      </w:hyperlink>
      <w:r w:rsidR="148ADAC1" w:rsidRPr="00393379">
        <w:rPr>
          <w:rFonts w:eastAsiaTheme="minorEastAsia"/>
          <w:b/>
          <w:bCs/>
          <w:color w:val="215E99" w:themeColor="text2" w:themeTint="BF"/>
          <w:sz w:val="36"/>
          <w:szCs w:val="36"/>
        </w:rPr>
        <w:t xml:space="preserve"> </w:t>
      </w:r>
    </w:p>
    <w:p w14:paraId="7C7E9363" w14:textId="078C5ABE" w:rsidR="00392848" w:rsidRPr="00F85460" w:rsidRDefault="3F43230D" w:rsidP="7DFC2E4F">
      <w:pPr>
        <w:spacing w:line="240" w:lineRule="auto"/>
        <w:contextualSpacing/>
        <w:rPr>
          <w:rFonts w:eastAsiaTheme="minorEastAsia"/>
          <w:color w:val="000000" w:themeColor="text1"/>
        </w:rPr>
      </w:pPr>
      <w:r>
        <w:br/>
      </w:r>
      <w:r w:rsidRPr="7DFC2E4F">
        <w:rPr>
          <w:rFonts w:eastAsiaTheme="minorEastAsia"/>
          <w:b/>
          <w:bCs/>
        </w:rPr>
        <w:t>Opportunity Status</w:t>
      </w:r>
      <w:r w:rsidRPr="7DFC2E4F">
        <w:rPr>
          <w:rFonts w:eastAsiaTheme="minorEastAsia"/>
        </w:rPr>
        <w:t xml:space="preserve">: open </w:t>
      </w:r>
      <w:r>
        <w:br/>
      </w:r>
      <w:r w:rsidRPr="7DFC2E4F">
        <w:rPr>
          <w:rFonts w:eastAsiaTheme="minorEastAsia"/>
          <w:b/>
          <w:bCs/>
        </w:rPr>
        <w:t>Funders</w:t>
      </w:r>
      <w:r w:rsidRPr="7DFC2E4F">
        <w:rPr>
          <w:rFonts w:eastAsiaTheme="minorEastAsia"/>
        </w:rPr>
        <w:t xml:space="preserve">: </w:t>
      </w:r>
      <w:hyperlink r:id="rId13">
        <w:r w:rsidRPr="00393379">
          <w:rPr>
            <w:rStyle w:val="Hyperlink"/>
            <w:rFonts w:eastAsiaTheme="minorEastAsia"/>
            <w:color w:val="215E99" w:themeColor="text2" w:themeTint="BF"/>
          </w:rPr>
          <w:t>Arts and Humanities Research Council (AHRC</w:t>
        </w:r>
        <w:r w:rsidRPr="00393379">
          <w:rPr>
            <w:rStyle w:val="Hyperlink"/>
            <w:rFonts w:eastAsiaTheme="minorEastAsia"/>
            <w:color w:val="215E99" w:themeColor="text2" w:themeTint="BF"/>
            <w:u w:val="none"/>
          </w:rPr>
          <w:t>)</w:t>
        </w:r>
      </w:hyperlink>
      <w:r w:rsidRPr="7DFC2E4F">
        <w:rPr>
          <w:rFonts w:eastAsiaTheme="minorEastAsia"/>
        </w:rPr>
        <w:t xml:space="preserve">; </w:t>
      </w:r>
      <w:r w:rsidR="0088646E">
        <w:rPr>
          <w:rFonts w:eastAsiaTheme="minorEastAsia"/>
        </w:rPr>
        <w:t>distributed</w:t>
      </w:r>
      <w:r w:rsidR="0088646E" w:rsidRPr="7DFC2E4F">
        <w:rPr>
          <w:rFonts w:eastAsiaTheme="minorEastAsia"/>
        </w:rPr>
        <w:t xml:space="preserve"> </w:t>
      </w:r>
      <w:r w:rsidRPr="7DFC2E4F">
        <w:rPr>
          <w:rFonts w:eastAsiaTheme="minorEastAsia"/>
        </w:rPr>
        <w:t xml:space="preserve">by the </w:t>
      </w:r>
      <w:hyperlink r:id="rId14">
        <w:r w:rsidRPr="00393379">
          <w:rPr>
            <w:rStyle w:val="Hyperlink"/>
            <w:rFonts w:eastAsiaTheme="minorEastAsia"/>
            <w:color w:val="215E99" w:themeColor="text2" w:themeTint="BF"/>
          </w:rPr>
          <w:t>University of Southampton</w:t>
        </w:r>
      </w:hyperlink>
      <w:r w:rsidR="286B53C4" w:rsidRPr="7DFC2E4F">
        <w:rPr>
          <w:rFonts w:eastAsiaTheme="minorEastAsia"/>
        </w:rPr>
        <w:t xml:space="preserve"> and run through the </w:t>
      </w:r>
      <w:hyperlink r:id="rId15">
        <w:r w:rsidR="286B53C4" w:rsidRPr="00393379">
          <w:rPr>
            <w:rStyle w:val="Hyperlink"/>
            <w:rFonts w:eastAsiaTheme="minorEastAsia"/>
            <w:color w:val="215E99" w:themeColor="text2" w:themeTint="BF"/>
          </w:rPr>
          <w:t>Centre for Music Education and Social Justice</w:t>
        </w:r>
      </w:hyperlink>
      <w:r w:rsidR="286B53C4" w:rsidRPr="7DFC2E4F">
        <w:rPr>
          <w:rFonts w:eastAsiaTheme="minorEastAsia"/>
        </w:rPr>
        <w:t xml:space="preserve"> </w:t>
      </w:r>
      <w:r w:rsidR="1EB69673" w:rsidRPr="7DFC2E4F">
        <w:rPr>
          <w:rFonts w:eastAsiaTheme="minorEastAsia"/>
        </w:rPr>
        <w:t xml:space="preserve">(CMESJ) </w:t>
      </w:r>
      <w:r>
        <w:br/>
      </w:r>
      <w:r w:rsidRPr="7DFC2E4F">
        <w:rPr>
          <w:rFonts w:eastAsiaTheme="minorEastAsia"/>
          <w:b/>
          <w:bCs/>
        </w:rPr>
        <w:t>Funding Type</w:t>
      </w:r>
      <w:r w:rsidRPr="7DFC2E4F">
        <w:rPr>
          <w:rFonts w:eastAsiaTheme="minorEastAsia"/>
        </w:rPr>
        <w:t xml:space="preserve">: Spoke </w:t>
      </w:r>
      <w:r w:rsidR="009642EE">
        <w:rPr>
          <w:rFonts w:eastAsiaTheme="minorEastAsia"/>
        </w:rPr>
        <w:t>P</w:t>
      </w:r>
      <w:r w:rsidRPr="7DFC2E4F">
        <w:rPr>
          <w:rFonts w:eastAsiaTheme="minorEastAsia"/>
        </w:rPr>
        <w:t xml:space="preserve">roject </w:t>
      </w:r>
      <w:r w:rsidR="009642EE">
        <w:rPr>
          <w:rFonts w:eastAsiaTheme="minorEastAsia"/>
        </w:rPr>
        <w:t>G</w:t>
      </w:r>
      <w:r w:rsidRPr="7DFC2E4F">
        <w:rPr>
          <w:rFonts w:eastAsiaTheme="minorEastAsia"/>
        </w:rPr>
        <w:t xml:space="preserve">rant </w:t>
      </w:r>
      <w:r>
        <w:br/>
      </w:r>
      <w:r w:rsidR="012F1FB9" w:rsidRPr="7DFC2E4F">
        <w:rPr>
          <w:rFonts w:eastAsiaTheme="minorEastAsia"/>
          <w:b/>
          <w:bCs/>
        </w:rPr>
        <w:t>Funding amount</w:t>
      </w:r>
      <w:r w:rsidR="012F1FB9" w:rsidRPr="7DFC2E4F">
        <w:rPr>
          <w:rFonts w:eastAsiaTheme="minorEastAsia"/>
        </w:rPr>
        <w:t>: 4</w:t>
      </w:r>
      <w:r w:rsidR="1FFC3074" w:rsidRPr="7DFC2E4F">
        <w:rPr>
          <w:rFonts w:eastAsiaTheme="minorEastAsia"/>
        </w:rPr>
        <w:t>x</w:t>
      </w:r>
      <w:r w:rsidR="012F1FB9" w:rsidRPr="7DFC2E4F">
        <w:rPr>
          <w:rFonts w:eastAsiaTheme="minorEastAsia"/>
        </w:rPr>
        <w:t xml:space="preserve"> </w:t>
      </w:r>
      <w:r w:rsidR="3D189697" w:rsidRPr="7DFC2E4F">
        <w:rPr>
          <w:rFonts w:eastAsiaTheme="minorEastAsia"/>
        </w:rPr>
        <w:t>S</w:t>
      </w:r>
      <w:r w:rsidR="012F1FB9" w:rsidRPr="7DFC2E4F">
        <w:rPr>
          <w:rFonts w:eastAsiaTheme="minorEastAsia"/>
        </w:rPr>
        <w:t xml:space="preserve">poke </w:t>
      </w:r>
      <w:r w:rsidR="009642EE">
        <w:rPr>
          <w:rFonts w:eastAsiaTheme="minorEastAsia"/>
        </w:rPr>
        <w:t>P</w:t>
      </w:r>
      <w:r w:rsidR="012F1FB9" w:rsidRPr="7DFC2E4F">
        <w:rPr>
          <w:rFonts w:eastAsiaTheme="minorEastAsia"/>
        </w:rPr>
        <w:t>rojec</w:t>
      </w:r>
      <w:r w:rsidR="250C4F92" w:rsidRPr="7DFC2E4F">
        <w:rPr>
          <w:rFonts w:eastAsiaTheme="minorEastAsia"/>
        </w:rPr>
        <w:t xml:space="preserve">t </w:t>
      </w:r>
      <w:r w:rsidR="7B4D4DBA" w:rsidRPr="7DFC2E4F">
        <w:rPr>
          <w:rFonts w:eastAsiaTheme="minorEastAsia"/>
        </w:rPr>
        <w:t>collaborations between academic and non-academic p</w:t>
      </w:r>
      <w:r w:rsidR="7C06AF8D" w:rsidRPr="7DFC2E4F">
        <w:rPr>
          <w:rFonts w:eastAsiaTheme="minorEastAsia"/>
        </w:rPr>
        <w:t>artners</w:t>
      </w:r>
      <w:r w:rsidR="7B4D4DBA" w:rsidRPr="7DFC2E4F">
        <w:rPr>
          <w:rFonts w:eastAsiaTheme="minorEastAsia"/>
        </w:rPr>
        <w:t>,</w:t>
      </w:r>
      <w:r w:rsidR="012F1FB9" w:rsidRPr="7DFC2E4F">
        <w:rPr>
          <w:rFonts w:eastAsiaTheme="minorEastAsia"/>
        </w:rPr>
        <w:t xml:space="preserve"> at £75,000–£100,000 </w:t>
      </w:r>
      <w:r w:rsidR="66278452" w:rsidRPr="7DFC2E4F">
        <w:rPr>
          <w:rFonts w:eastAsiaTheme="minorEastAsia"/>
        </w:rPr>
        <w:t>per</w:t>
      </w:r>
      <w:r w:rsidR="012F1FB9" w:rsidRPr="7DFC2E4F">
        <w:rPr>
          <w:rFonts w:eastAsiaTheme="minorEastAsia"/>
        </w:rPr>
        <w:t xml:space="preserve"> </w:t>
      </w:r>
      <w:r w:rsidR="07A1DCFD" w:rsidRPr="7DFC2E4F">
        <w:rPr>
          <w:rFonts w:eastAsiaTheme="minorEastAsia"/>
        </w:rPr>
        <w:t>S</w:t>
      </w:r>
      <w:r w:rsidR="66278452" w:rsidRPr="7DFC2E4F">
        <w:rPr>
          <w:rFonts w:eastAsiaTheme="minorEastAsia"/>
        </w:rPr>
        <w:t xml:space="preserve">poke </w:t>
      </w:r>
      <w:r>
        <w:br/>
      </w:r>
      <w:r w:rsidR="05F61AF4" w:rsidRPr="7DFC2E4F">
        <w:rPr>
          <w:rFonts w:eastAsiaTheme="minorEastAsia"/>
          <w:b/>
          <w:bCs/>
        </w:rPr>
        <w:t>Publication date</w:t>
      </w:r>
      <w:r w:rsidR="05F61AF4" w:rsidRPr="7DFC2E4F">
        <w:rPr>
          <w:rFonts w:eastAsiaTheme="minorEastAsia"/>
        </w:rPr>
        <w:t>:</w:t>
      </w:r>
      <w:r w:rsidR="182EC23F" w:rsidRPr="7DFC2E4F">
        <w:rPr>
          <w:rFonts w:eastAsiaTheme="minorEastAsia"/>
        </w:rPr>
        <w:t xml:space="preserve"> </w:t>
      </w:r>
      <w:r w:rsidR="66C5BC22" w:rsidRPr="7DFC2E4F">
        <w:rPr>
          <w:rFonts w:eastAsiaTheme="minorEastAsia"/>
        </w:rPr>
        <w:t>31</w:t>
      </w:r>
      <w:r w:rsidR="1D868519" w:rsidRPr="7DFC2E4F">
        <w:rPr>
          <w:rFonts w:eastAsiaTheme="minorEastAsia"/>
        </w:rPr>
        <w:t xml:space="preserve"> </w:t>
      </w:r>
      <w:r w:rsidR="05F61AF4" w:rsidRPr="7DFC2E4F">
        <w:rPr>
          <w:rFonts w:eastAsiaTheme="minorEastAsia"/>
        </w:rPr>
        <w:t>October 2024</w:t>
      </w:r>
      <w:r>
        <w:br/>
      </w:r>
      <w:r w:rsidR="00E2622B">
        <w:rPr>
          <w:rFonts w:eastAsiaTheme="minorEastAsia"/>
          <w:b/>
          <w:bCs/>
        </w:rPr>
        <w:t>PHASE</w:t>
      </w:r>
      <w:r w:rsidR="00E2622B" w:rsidRPr="7DFC2E4F">
        <w:rPr>
          <w:rFonts w:eastAsiaTheme="minorEastAsia"/>
          <w:b/>
          <w:bCs/>
        </w:rPr>
        <w:t xml:space="preserve"> </w:t>
      </w:r>
      <w:r w:rsidR="3D57E9C4" w:rsidRPr="7DFC2E4F">
        <w:rPr>
          <w:rFonts w:eastAsiaTheme="minorEastAsia"/>
          <w:b/>
          <w:bCs/>
        </w:rPr>
        <w:t xml:space="preserve">1 - </w:t>
      </w:r>
      <w:r w:rsidR="572E15F3" w:rsidRPr="7DFC2E4F">
        <w:rPr>
          <w:rFonts w:eastAsiaTheme="minorEastAsia"/>
          <w:b/>
          <w:bCs/>
        </w:rPr>
        <w:t>Expressions of Interest due</w:t>
      </w:r>
      <w:r w:rsidR="572E15F3" w:rsidRPr="7DFC2E4F">
        <w:rPr>
          <w:rFonts w:eastAsiaTheme="minorEastAsia"/>
        </w:rPr>
        <w:t>: 15 January 2025</w:t>
      </w:r>
      <w:r>
        <w:br/>
      </w:r>
      <w:r w:rsidR="00E2622B" w:rsidRPr="40B8682B">
        <w:rPr>
          <w:rFonts w:eastAsiaTheme="minorEastAsia"/>
          <w:b/>
          <w:bCs/>
        </w:rPr>
        <w:t xml:space="preserve">PHASE </w:t>
      </w:r>
      <w:r w:rsidR="4F739A00" w:rsidRPr="40B8682B">
        <w:rPr>
          <w:rFonts w:eastAsiaTheme="minorEastAsia"/>
          <w:b/>
          <w:bCs/>
        </w:rPr>
        <w:t xml:space="preserve">2 - </w:t>
      </w:r>
      <w:r w:rsidR="357CCFB0" w:rsidRPr="40B8682B">
        <w:rPr>
          <w:rFonts w:eastAsiaTheme="minorEastAsia"/>
          <w:b/>
          <w:bCs/>
        </w:rPr>
        <w:t>Shortlisted applications due</w:t>
      </w:r>
      <w:r w:rsidR="357CCFB0" w:rsidRPr="40B8682B">
        <w:rPr>
          <w:rFonts w:eastAsiaTheme="minorEastAsia"/>
        </w:rPr>
        <w:t>: 2</w:t>
      </w:r>
      <w:r w:rsidR="5AA5E450" w:rsidRPr="40B8682B">
        <w:rPr>
          <w:rFonts w:eastAsiaTheme="minorEastAsia"/>
        </w:rPr>
        <w:t xml:space="preserve"> May </w:t>
      </w:r>
      <w:r w:rsidR="357CCFB0" w:rsidRPr="40B8682B">
        <w:rPr>
          <w:rFonts w:eastAsiaTheme="minorEastAsia"/>
        </w:rPr>
        <w:t>2025</w:t>
      </w:r>
      <w:r>
        <w:br/>
      </w:r>
      <w:r w:rsidRPr="7DFC2E4F">
        <w:rPr>
          <w:rFonts w:eastAsiaTheme="minorEastAsia"/>
          <w:b/>
          <w:bCs/>
        </w:rPr>
        <w:t xml:space="preserve">Spoke </w:t>
      </w:r>
      <w:r w:rsidR="62D69859" w:rsidRPr="1CE71685">
        <w:rPr>
          <w:rFonts w:eastAsiaTheme="minorEastAsia"/>
          <w:b/>
          <w:bCs/>
        </w:rPr>
        <w:t>P</w:t>
      </w:r>
      <w:r w:rsidRPr="7DFC2E4F">
        <w:rPr>
          <w:rFonts w:eastAsiaTheme="minorEastAsia"/>
          <w:b/>
          <w:bCs/>
        </w:rPr>
        <w:t>roject duration</w:t>
      </w:r>
      <w:r w:rsidRPr="7DFC2E4F">
        <w:rPr>
          <w:rFonts w:eastAsiaTheme="minorEastAsia"/>
        </w:rPr>
        <w:t xml:space="preserve">: </w:t>
      </w:r>
      <w:r w:rsidR="00147DFD">
        <w:rPr>
          <w:rFonts w:eastAsiaTheme="minorEastAsia"/>
        </w:rPr>
        <w:t xml:space="preserve">up to 12 months </w:t>
      </w:r>
      <w:r w:rsidR="00E941AE">
        <w:rPr>
          <w:rFonts w:eastAsiaTheme="minorEastAsia"/>
        </w:rPr>
        <w:t>between</w:t>
      </w:r>
      <w:r w:rsidR="00345E56">
        <w:rPr>
          <w:rFonts w:eastAsiaTheme="minorEastAsia"/>
        </w:rPr>
        <w:t xml:space="preserve"> </w:t>
      </w:r>
      <w:r w:rsidRPr="7DFC2E4F">
        <w:rPr>
          <w:rFonts w:eastAsiaTheme="minorEastAsia"/>
        </w:rPr>
        <w:t>June 2025</w:t>
      </w:r>
      <w:r w:rsidR="3EBAD6E2" w:rsidRPr="09FD518F">
        <w:rPr>
          <w:rFonts w:eastAsiaTheme="minorEastAsia"/>
        </w:rPr>
        <w:t>–</w:t>
      </w:r>
      <w:r w:rsidR="0CA44522" w:rsidRPr="7DFC2E4F">
        <w:rPr>
          <w:rFonts w:eastAsiaTheme="minorEastAsia"/>
        </w:rPr>
        <w:t>June</w:t>
      </w:r>
      <w:r w:rsidRPr="7DFC2E4F">
        <w:rPr>
          <w:rFonts w:eastAsiaTheme="minorEastAsia"/>
        </w:rPr>
        <w:t xml:space="preserve"> 2026</w:t>
      </w:r>
    </w:p>
    <w:p w14:paraId="331A685F" w14:textId="3FCE2B34" w:rsidR="007D57FB" w:rsidRPr="00F85460" w:rsidRDefault="7080B9FE" w:rsidP="00417F72">
      <w:pPr>
        <w:pStyle w:val="Heading1"/>
      </w:pPr>
      <w:bookmarkStart w:id="0" w:name="_Toc180682003"/>
      <w:r>
        <w:t>Project Team</w:t>
      </w:r>
      <w:bookmarkEnd w:id="0"/>
      <w:r>
        <w:t xml:space="preserve"> </w:t>
      </w:r>
    </w:p>
    <w:p w14:paraId="1722D789" w14:textId="77777777" w:rsidR="007D57FB" w:rsidRPr="00F85460" w:rsidRDefault="007D57FB" w:rsidP="007D57FB">
      <w:pPr>
        <w:spacing w:line="240" w:lineRule="auto"/>
        <w:contextualSpacing/>
        <w:rPr>
          <w:rFonts w:eastAsiaTheme="minorEastAsia"/>
          <w:color w:val="000000" w:themeColor="text1"/>
        </w:rPr>
      </w:pPr>
      <w:r w:rsidRPr="7DFC2E4F">
        <w:rPr>
          <w:rFonts w:eastAsiaTheme="minorEastAsia"/>
          <w:b/>
          <w:bCs/>
        </w:rPr>
        <w:t>Project Lead</w:t>
      </w:r>
      <w:r w:rsidRPr="7DFC2E4F">
        <w:rPr>
          <w:rFonts w:eastAsiaTheme="minorEastAsia"/>
        </w:rPr>
        <w:t xml:space="preserve">: </w:t>
      </w:r>
      <w:hyperlink r:id="rId16">
        <w:r w:rsidRPr="00393379">
          <w:rPr>
            <w:rStyle w:val="Hyperlink"/>
            <w:rFonts w:eastAsiaTheme="minorEastAsia"/>
            <w:b/>
            <w:bCs/>
            <w:color w:val="215E99" w:themeColor="text2" w:themeTint="BF"/>
          </w:rPr>
          <w:t>Erin Johnson-Williams</w:t>
        </w:r>
      </w:hyperlink>
      <w:r w:rsidRPr="00393379">
        <w:rPr>
          <w:rFonts w:eastAsiaTheme="minorEastAsia"/>
          <w:color w:val="215E99" w:themeColor="text2" w:themeTint="BF"/>
        </w:rPr>
        <w:t xml:space="preserve"> </w:t>
      </w:r>
      <w:r w:rsidRPr="7DFC2E4F">
        <w:rPr>
          <w:rFonts w:eastAsiaTheme="minorEastAsia"/>
        </w:rPr>
        <w:t xml:space="preserve">(Department of Music, University of Southampton, and Director of the </w:t>
      </w:r>
      <w:hyperlink r:id="rId17">
        <w:r w:rsidRPr="00761C71">
          <w:rPr>
            <w:rStyle w:val="Hyperlink"/>
            <w:rFonts w:eastAsiaTheme="minorEastAsia"/>
            <w:b/>
            <w:bCs/>
            <w:color w:val="215E99" w:themeColor="text2" w:themeTint="BF"/>
          </w:rPr>
          <w:t>Centre for Music Education and Social Justice</w:t>
        </w:r>
      </w:hyperlink>
      <w:r w:rsidRPr="00DA346E">
        <w:rPr>
          <w:rFonts w:eastAsiaTheme="minorEastAsia"/>
        </w:rPr>
        <w:t>)</w:t>
      </w:r>
      <w:r w:rsidRPr="7DFC2E4F">
        <w:rPr>
          <w:rFonts w:eastAsiaTheme="minorEastAsia"/>
        </w:rPr>
        <w:t xml:space="preserve"> </w:t>
      </w:r>
    </w:p>
    <w:p w14:paraId="2EB36023" w14:textId="77777777" w:rsidR="007D57FB" w:rsidRPr="00F85460" w:rsidRDefault="007D57FB" w:rsidP="007D57FB">
      <w:pPr>
        <w:spacing w:line="240" w:lineRule="auto"/>
        <w:contextualSpacing/>
        <w:rPr>
          <w:rFonts w:eastAsiaTheme="minorEastAsia"/>
          <w:color w:val="000000" w:themeColor="text1"/>
        </w:rPr>
      </w:pPr>
      <w:r w:rsidRPr="7DFC2E4F">
        <w:rPr>
          <w:rFonts w:eastAsiaTheme="minorEastAsia"/>
          <w:b/>
          <w:bCs/>
        </w:rPr>
        <w:t>Project Co-lead</w:t>
      </w:r>
      <w:r w:rsidRPr="7DFC2E4F">
        <w:rPr>
          <w:rFonts w:eastAsiaTheme="minorEastAsia"/>
        </w:rPr>
        <w:t xml:space="preserve">: </w:t>
      </w:r>
      <w:hyperlink r:id="rId18">
        <w:r w:rsidRPr="00393379">
          <w:rPr>
            <w:rStyle w:val="Hyperlink"/>
            <w:rFonts w:eastAsiaTheme="minorEastAsia"/>
            <w:b/>
            <w:bCs/>
            <w:color w:val="215E99" w:themeColor="text2" w:themeTint="BF"/>
          </w:rPr>
          <w:t>Benjamin Oliver</w:t>
        </w:r>
      </w:hyperlink>
      <w:r w:rsidRPr="00393379">
        <w:rPr>
          <w:rFonts w:eastAsiaTheme="minorEastAsia"/>
          <w:color w:val="215E99" w:themeColor="text2" w:themeTint="BF"/>
        </w:rPr>
        <w:t xml:space="preserve"> </w:t>
      </w:r>
      <w:r w:rsidRPr="7DFC2E4F">
        <w:rPr>
          <w:rFonts w:eastAsiaTheme="minorEastAsia"/>
        </w:rPr>
        <w:t>(Department of Music, University of Southampton)</w:t>
      </w:r>
    </w:p>
    <w:p w14:paraId="327BEF7D" w14:textId="77777777" w:rsidR="007D57FB" w:rsidRPr="00F85460" w:rsidRDefault="007D57FB" w:rsidP="007D57FB">
      <w:pPr>
        <w:spacing w:line="240" w:lineRule="auto"/>
        <w:contextualSpacing/>
        <w:rPr>
          <w:rFonts w:eastAsiaTheme="minorEastAsia"/>
          <w:color w:val="000000" w:themeColor="text1"/>
        </w:rPr>
      </w:pPr>
      <w:r w:rsidRPr="7DFC2E4F">
        <w:rPr>
          <w:rFonts w:eastAsiaTheme="minorEastAsia"/>
          <w:b/>
          <w:bCs/>
        </w:rPr>
        <w:t>Project Co-lead</w:t>
      </w:r>
      <w:r w:rsidRPr="7DFC2E4F">
        <w:rPr>
          <w:rFonts w:eastAsiaTheme="minorEastAsia"/>
        </w:rPr>
        <w:t>:</w:t>
      </w:r>
      <w:r w:rsidRPr="00393379">
        <w:rPr>
          <w:rFonts w:eastAsiaTheme="minorEastAsia"/>
          <w:color w:val="215E99" w:themeColor="text2" w:themeTint="BF"/>
        </w:rPr>
        <w:t xml:space="preserve"> </w:t>
      </w:r>
      <w:hyperlink r:id="rId19">
        <w:r w:rsidRPr="00393379">
          <w:rPr>
            <w:rStyle w:val="Hyperlink"/>
            <w:rFonts w:eastAsiaTheme="minorEastAsia"/>
            <w:b/>
            <w:bCs/>
            <w:color w:val="215E99" w:themeColor="text2" w:themeTint="BF"/>
          </w:rPr>
          <w:t>Lisa Tregale</w:t>
        </w:r>
      </w:hyperlink>
      <w:r w:rsidRPr="00393379">
        <w:rPr>
          <w:rFonts w:eastAsiaTheme="minorEastAsia"/>
          <w:color w:val="215E99" w:themeColor="text2" w:themeTint="BF"/>
        </w:rPr>
        <w:t xml:space="preserve"> </w:t>
      </w:r>
      <w:r w:rsidRPr="7DFC2E4F">
        <w:rPr>
          <w:rFonts w:eastAsiaTheme="minorEastAsia"/>
        </w:rPr>
        <w:t>(Creative Director and Consultant)</w:t>
      </w:r>
    </w:p>
    <w:p w14:paraId="579F60E8" w14:textId="77777777" w:rsidR="007D57FB" w:rsidRPr="00F85460" w:rsidRDefault="007D57FB" w:rsidP="007D57FB">
      <w:pPr>
        <w:spacing w:line="240" w:lineRule="auto"/>
        <w:contextualSpacing/>
        <w:rPr>
          <w:rFonts w:eastAsiaTheme="minorEastAsia"/>
          <w:color w:val="000000" w:themeColor="text1"/>
        </w:rPr>
      </w:pPr>
      <w:r w:rsidRPr="7DFC2E4F">
        <w:rPr>
          <w:rFonts w:eastAsiaTheme="minorEastAsia"/>
          <w:b/>
          <w:bCs/>
        </w:rPr>
        <w:t>Public Engagement Professional</w:t>
      </w:r>
      <w:r w:rsidRPr="7DFC2E4F">
        <w:rPr>
          <w:rFonts w:eastAsiaTheme="minorEastAsia"/>
        </w:rPr>
        <w:t xml:space="preserve">: </w:t>
      </w:r>
      <w:hyperlink r:id="rId20">
        <w:r w:rsidRPr="00393379">
          <w:rPr>
            <w:rStyle w:val="Hyperlink"/>
            <w:rFonts w:eastAsiaTheme="minorEastAsia"/>
            <w:b/>
            <w:bCs/>
            <w:color w:val="215E99" w:themeColor="text2" w:themeTint="BF"/>
          </w:rPr>
          <w:t>Caz Creagh</w:t>
        </w:r>
      </w:hyperlink>
      <w:r w:rsidRPr="00393379">
        <w:rPr>
          <w:rFonts w:eastAsiaTheme="minorEastAsia"/>
          <w:color w:val="215E99" w:themeColor="text2" w:themeTint="BF"/>
        </w:rPr>
        <w:t xml:space="preserve"> </w:t>
      </w:r>
      <w:r w:rsidRPr="7DFC2E4F">
        <w:rPr>
          <w:rFonts w:eastAsiaTheme="minorEastAsia"/>
        </w:rPr>
        <w:t xml:space="preserve">(University of Southampton) </w:t>
      </w:r>
    </w:p>
    <w:p w14:paraId="18557D99" w14:textId="77777777" w:rsidR="007D57FB" w:rsidRPr="00F85460" w:rsidRDefault="007D57FB" w:rsidP="007D57FB">
      <w:pPr>
        <w:spacing w:line="240" w:lineRule="auto"/>
        <w:contextualSpacing/>
        <w:rPr>
          <w:rFonts w:eastAsiaTheme="minorEastAsia"/>
          <w:color w:val="000000" w:themeColor="text1"/>
        </w:rPr>
      </w:pPr>
      <w:r w:rsidRPr="7DFC2E4F">
        <w:rPr>
          <w:rFonts w:eastAsiaTheme="minorEastAsia"/>
          <w:b/>
          <w:bCs/>
        </w:rPr>
        <w:t>Grant Manger</w:t>
      </w:r>
      <w:r w:rsidRPr="7DFC2E4F">
        <w:rPr>
          <w:rFonts w:eastAsiaTheme="minorEastAsia"/>
        </w:rPr>
        <w:t xml:space="preserve">: </w:t>
      </w:r>
      <w:hyperlink r:id="rId21">
        <w:r w:rsidRPr="00393379">
          <w:rPr>
            <w:rStyle w:val="Hyperlink"/>
            <w:rFonts w:eastAsiaTheme="minorEastAsia"/>
            <w:b/>
            <w:bCs/>
            <w:color w:val="215E99" w:themeColor="text2" w:themeTint="BF"/>
          </w:rPr>
          <w:t>Jessica Williams</w:t>
        </w:r>
      </w:hyperlink>
      <w:r w:rsidRPr="7DFC2E4F">
        <w:rPr>
          <w:rFonts w:eastAsiaTheme="minorEastAsia"/>
        </w:rPr>
        <w:t xml:space="preserve"> (University of Southampton)</w:t>
      </w:r>
    </w:p>
    <w:p w14:paraId="22C01DD7" w14:textId="77777777" w:rsidR="007D57FB" w:rsidRPr="00F85460" w:rsidRDefault="007D57FB" w:rsidP="007D57FB">
      <w:pPr>
        <w:spacing w:line="240" w:lineRule="auto"/>
        <w:contextualSpacing/>
        <w:rPr>
          <w:rFonts w:eastAsiaTheme="minorEastAsia"/>
          <w:b/>
          <w:bCs/>
          <w:color w:val="000000" w:themeColor="text1"/>
        </w:rPr>
      </w:pPr>
    </w:p>
    <w:p w14:paraId="214AE349" w14:textId="635C2DA0" w:rsidR="156E3B78" w:rsidRDefault="7080B9FE" w:rsidP="17E7FB5E">
      <w:pPr>
        <w:pStyle w:val="Heading1"/>
        <w:rPr>
          <w:rFonts w:eastAsiaTheme="minorEastAsia"/>
        </w:rPr>
      </w:pPr>
      <w:bookmarkStart w:id="1" w:name="_Toc180682004"/>
      <w:r>
        <w:t>Background to the call</w:t>
      </w:r>
      <w:bookmarkEnd w:id="1"/>
    </w:p>
    <w:p w14:paraId="70D8DB6C" w14:textId="608D7475" w:rsidR="007D57FB" w:rsidRPr="00F85460" w:rsidRDefault="007D57FB" w:rsidP="40B8682B">
      <w:pPr>
        <w:spacing w:line="240" w:lineRule="auto"/>
        <w:contextualSpacing/>
        <w:rPr>
          <w:rFonts w:eastAsiaTheme="minorEastAsia"/>
          <w:color w:val="000000" w:themeColor="text1"/>
        </w:rPr>
      </w:pPr>
      <w:r w:rsidRPr="40B8682B">
        <w:rPr>
          <w:rFonts w:eastAsiaTheme="minorEastAsia"/>
        </w:rPr>
        <w:t xml:space="preserve">In 2023 the Arts and Humanities Research Council (AHRC) opened the </w:t>
      </w:r>
      <w:hyperlink r:id="rId22">
        <w:r w:rsidRPr="09FD518F">
          <w:rPr>
            <w:rStyle w:val="Hyperlink"/>
            <w:rFonts w:eastAsiaTheme="minorEastAsia"/>
            <w:color w:val="0070C0"/>
          </w:rPr>
          <w:t>call</w:t>
        </w:r>
      </w:hyperlink>
      <w:r w:rsidRPr="09FD518F">
        <w:rPr>
          <w:rFonts w:eastAsiaTheme="minorEastAsia"/>
          <w:color w:val="0070C0"/>
        </w:rPr>
        <w:t xml:space="preserve"> </w:t>
      </w:r>
      <w:r w:rsidRPr="40B8682B">
        <w:rPr>
          <w:rFonts w:eastAsiaTheme="minorEastAsia"/>
        </w:rPr>
        <w:t xml:space="preserve">for a UK Higher Education (HE) institution to be the AHRC Hub for Public Engagement with Music Research. The Hub was awarded to Southampton’s </w:t>
      </w:r>
      <w:hyperlink r:id="rId23">
        <w:r w:rsidRPr="00393379">
          <w:rPr>
            <w:rStyle w:val="Hyperlink"/>
            <w:rFonts w:eastAsiaTheme="minorEastAsia"/>
            <w:color w:val="215E99" w:themeColor="text2" w:themeTint="BF"/>
          </w:rPr>
          <w:t>Centre for Music Education and Social Justice</w:t>
        </w:r>
      </w:hyperlink>
      <w:r w:rsidRPr="40B8682B">
        <w:rPr>
          <w:rFonts w:eastAsiaTheme="minorEastAsia"/>
        </w:rPr>
        <w:t xml:space="preserve">, directed by Project Lead </w:t>
      </w:r>
      <w:hyperlink r:id="rId24">
        <w:r w:rsidRPr="00393379">
          <w:rPr>
            <w:rStyle w:val="Hyperlink"/>
            <w:rFonts w:eastAsiaTheme="minorEastAsia"/>
            <w:color w:val="215E99" w:themeColor="text2" w:themeTint="BF"/>
          </w:rPr>
          <w:t>Erin Johnson-Williams</w:t>
        </w:r>
      </w:hyperlink>
      <w:r w:rsidRPr="40B8682B">
        <w:rPr>
          <w:rFonts w:eastAsiaTheme="minorEastAsia"/>
        </w:rPr>
        <w:t xml:space="preserve">. </w:t>
      </w:r>
    </w:p>
    <w:p w14:paraId="4A66A75C" w14:textId="77777777" w:rsidR="007D57FB" w:rsidRPr="00F85460" w:rsidRDefault="007D57FB" w:rsidP="007D57FB">
      <w:pPr>
        <w:spacing w:line="240" w:lineRule="auto"/>
        <w:contextualSpacing/>
        <w:rPr>
          <w:rFonts w:eastAsiaTheme="minorEastAsia"/>
          <w:color w:val="000000" w:themeColor="text1"/>
        </w:rPr>
      </w:pPr>
    </w:p>
    <w:p w14:paraId="33F43C5C" w14:textId="06DEE30A" w:rsidR="007D57FB" w:rsidRDefault="007D57FB" w:rsidP="007D57FB">
      <w:pPr>
        <w:spacing w:line="240" w:lineRule="auto"/>
        <w:contextualSpacing/>
        <w:rPr>
          <w:rFonts w:eastAsiaTheme="minorEastAsia"/>
        </w:rPr>
      </w:pPr>
      <w:r w:rsidRPr="7DFC2E4F">
        <w:rPr>
          <w:rFonts w:eastAsiaTheme="minorEastAsia"/>
        </w:rPr>
        <w:t xml:space="preserve">As the </w:t>
      </w:r>
      <w:hyperlink r:id="rId25">
        <w:r w:rsidRPr="00393379">
          <w:rPr>
            <w:rStyle w:val="Hyperlink"/>
            <w:rFonts w:eastAsiaTheme="minorEastAsia"/>
            <w:color w:val="215E99" w:themeColor="text2" w:themeTint="BF"/>
          </w:rPr>
          <w:t>AHRC Hub for Public Engagement with Music Research</w:t>
        </w:r>
      </w:hyperlink>
      <w:r w:rsidRPr="00393379">
        <w:rPr>
          <w:rFonts w:eastAsiaTheme="minorEastAsia"/>
          <w:color w:val="215E99" w:themeColor="text2" w:themeTint="BF"/>
        </w:rPr>
        <w:t xml:space="preserve"> </w:t>
      </w:r>
      <w:r w:rsidRPr="7DFC2E4F">
        <w:rPr>
          <w:rFonts w:eastAsiaTheme="minorEastAsia"/>
        </w:rPr>
        <w:t xml:space="preserve">we will fund 4 ‘Spoke’ projects to run in 2025–2026, each of which will be a collaboration between an academic and non-academic partner. We particularly welcome applications from areas in the 1st through 5th decile on the </w:t>
      </w:r>
      <w:hyperlink r:id="rId26">
        <w:r w:rsidRPr="00393379">
          <w:rPr>
            <w:rStyle w:val="Hyperlink"/>
            <w:rFonts w:eastAsiaTheme="minorEastAsia"/>
            <w:color w:val="215E99" w:themeColor="text2" w:themeTint="BF"/>
          </w:rPr>
          <w:t>Index of Multiple Deprivation</w:t>
        </w:r>
      </w:hyperlink>
      <w:r w:rsidRPr="7DFC2E4F">
        <w:rPr>
          <w:rFonts w:eastAsiaTheme="minorEastAsia"/>
        </w:rPr>
        <w:t xml:space="preserve"> (IMD). </w:t>
      </w:r>
    </w:p>
    <w:p w14:paraId="1A557019" w14:textId="77777777" w:rsidR="0051564C" w:rsidRDefault="0051564C" w:rsidP="007D57FB">
      <w:pPr>
        <w:spacing w:line="240" w:lineRule="auto"/>
        <w:contextualSpacing/>
        <w:rPr>
          <w:rFonts w:eastAsiaTheme="minorEastAsia"/>
        </w:rPr>
      </w:pPr>
    </w:p>
    <w:p w14:paraId="3BBC5F3A" w14:textId="624F34C1" w:rsidR="008C455D" w:rsidRDefault="628FC24A" w:rsidP="007D57FB">
      <w:pPr>
        <w:spacing w:line="240" w:lineRule="auto"/>
        <w:contextualSpacing/>
        <w:rPr>
          <w:rFonts w:eastAsiaTheme="minorEastAsia"/>
        </w:rPr>
      </w:pPr>
      <w:r w:rsidRPr="2EAA06E3">
        <w:rPr>
          <w:rFonts w:eastAsiaTheme="minorEastAsia"/>
        </w:rPr>
        <w:t xml:space="preserve">As a National Hub, we are invested in reaching participants from all four countries of the UK and will be holding in-person networking events in </w:t>
      </w:r>
      <w:r w:rsidRPr="2EAA06E3">
        <w:rPr>
          <w:rFonts w:eastAsiaTheme="minorEastAsia"/>
          <w:b/>
          <w:bCs/>
        </w:rPr>
        <w:t>Southampton</w:t>
      </w:r>
      <w:r w:rsidRPr="2EAA06E3">
        <w:rPr>
          <w:rFonts w:eastAsiaTheme="minorEastAsia"/>
        </w:rPr>
        <w:t xml:space="preserve">, </w:t>
      </w:r>
      <w:r w:rsidRPr="2EAA06E3">
        <w:rPr>
          <w:rFonts w:eastAsiaTheme="minorEastAsia"/>
          <w:b/>
          <w:bCs/>
        </w:rPr>
        <w:t>Cardiff</w:t>
      </w:r>
      <w:r w:rsidRPr="2EAA06E3">
        <w:rPr>
          <w:rFonts w:eastAsiaTheme="minorEastAsia"/>
        </w:rPr>
        <w:t xml:space="preserve">, </w:t>
      </w:r>
      <w:r w:rsidRPr="2EAA06E3">
        <w:rPr>
          <w:rFonts w:eastAsiaTheme="minorEastAsia"/>
          <w:b/>
          <w:bCs/>
        </w:rPr>
        <w:t>Glasgow</w:t>
      </w:r>
      <w:r w:rsidRPr="2EAA06E3">
        <w:rPr>
          <w:rFonts w:eastAsiaTheme="minorEastAsia"/>
        </w:rPr>
        <w:t xml:space="preserve"> and </w:t>
      </w:r>
      <w:r w:rsidRPr="2EAA06E3">
        <w:rPr>
          <w:rFonts w:eastAsiaTheme="minorEastAsia"/>
          <w:b/>
          <w:bCs/>
        </w:rPr>
        <w:t xml:space="preserve">Belfast </w:t>
      </w:r>
      <w:r w:rsidRPr="2EAA06E3">
        <w:rPr>
          <w:rFonts w:eastAsiaTheme="minorEastAsia"/>
        </w:rPr>
        <w:t xml:space="preserve">in November and December 2024. </w:t>
      </w:r>
    </w:p>
    <w:p w14:paraId="5D16644A" w14:textId="4035FC4D" w:rsidR="2EAA06E3" w:rsidRDefault="2EAA06E3" w:rsidP="2EAA06E3">
      <w:pPr>
        <w:spacing w:line="240" w:lineRule="auto"/>
        <w:contextualSpacing/>
        <w:rPr>
          <w:rFonts w:eastAsiaTheme="minorEastAsia"/>
        </w:rPr>
      </w:pPr>
    </w:p>
    <w:sdt>
      <w:sdtPr>
        <w:rPr>
          <w:rFonts w:asciiTheme="minorHAnsi" w:eastAsiaTheme="minorHAnsi" w:hAnsiTheme="minorHAnsi" w:cstheme="minorBidi"/>
          <w:color w:val="auto"/>
          <w:kern w:val="2"/>
          <w:sz w:val="20"/>
          <w:szCs w:val="20"/>
          <w:lang w:val="en-GB"/>
          <w14:ligatures w14:val="standardContextual"/>
        </w:rPr>
        <w:id w:val="1067329672"/>
        <w:docPartObj>
          <w:docPartGallery w:val="Table of Contents"/>
          <w:docPartUnique/>
        </w:docPartObj>
      </w:sdtPr>
      <w:sdtEndPr/>
      <w:sdtContent>
        <w:p w14:paraId="790277F7" w14:textId="79B9A053" w:rsidR="00884E7A" w:rsidRDefault="6858980C">
          <w:pPr>
            <w:pStyle w:val="TOCHeading"/>
          </w:pPr>
          <w:r>
            <w:t>Table of Contents</w:t>
          </w:r>
        </w:p>
        <w:p w14:paraId="79BBCC14" w14:textId="51796662" w:rsidR="00E24068" w:rsidRDefault="00CF079D">
          <w:pPr>
            <w:pStyle w:val="TOC1"/>
            <w:tabs>
              <w:tab w:val="right" w:pos="9350"/>
            </w:tabs>
            <w:rPr>
              <w:rFonts w:eastAsiaTheme="minorEastAsia"/>
              <w:b w:val="0"/>
              <w:bCs w:val="0"/>
              <w:noProof/>
              <w:sz w:val="24"/>
              <w:szCs w:val="24"/>
              <w:lang w:eastAsia="en-GB"/>
            </w:rPr>
          </w:pPr>
          <w:r>
            <w:fldChar w:fldCharType="begin"/>
          </w:r>
          <w:r>
            <w:instrText>TOC \o "1-1" \z \u \h</w:instrText>
          </w:r>
          <w:r>
            <w:fldChar w:fldCharType="separate"/>
          </w:r>
          <w:hyperlink w:anchor="_Toc180682003" w:history="1">
            <w:r w:rsidR="00E24068" w:rsidRPr="001C3EA1">
              <w:rPr>
                <w:rStyle w:val="Hyperlink"/>
                <w:noProof/>
              </w:rPr>
              <w:t>Project Team</w:t>
            </w:r>
            <w:r w:rsidR="00E24068">
              <w:rPr>
                <w:noProof/>
                <w:webHidden/>
              </w:rPr>
              <w:tab/>
            </w:r>
            <w:r w:rsidR="00E24068">
              <w:rPr>
                <w:noProof/>
                <w:webHidden/>
              </w:rPr>
              <w:fldChar w:fldCharType="begin"/>
            </w:r>
            <w:r w:rsidR="00E24068">
              <w:rPr>
                <w:noProof/>
                <w:webHidden/>
              </w:rPr>
              <w:instrText xml:space="preserve"> PAGEREF _Toc180682003 \h </w:instrText>
            </w:r>
            <w:r w:rsidR="00E24068">
              <w:rPr>
                <w:noProof/>
                <w:webHidden/>
              </w:rPr>
            </w:r>
            <w:r w:rsidR="00E24068">
              <w:rPr>
                <w:noProof/>
                <w:webHidden/>
              </w:rPr>
              <w:fldChar w:fldCharType="separate"/>
            </w:r>
            <w:r w:rsidR="00E24068">
              <w:rPr>
                <w:noProof/>
                <w:webHidden/>
              </w:rPr>
              <w:t>1</w:t>
            </w:r>
            <w:r w:rsidR="00E24068">
              <w:rPr>
                <w:noProof/>
                <w:webHidden/>
              </w:rPr>
              <w:fldChar w:fldCharType="end"/>
            </w:r>
          </w:hyperlink>
        </w:p>
        <w:p w14:paraId="34912582" w14:textId="0329219D" w:rsidR="00E24068" w:rsidRDefault="00E24068">
          <w:pPr>
            <w:pStyle w:val="TOC1"/>
            <w:tabs>
              <w:tab w:val="right" w:pos="9350"/>
            </w:tabs>
            <w:rPr>
              <w:rFonts w:eastAsiaTheme="minorEastAsia"/>
              <w:b w:val="0"/>
              <w:bCs w:val="0"/>
              <w:noProof/>
              <w:sz w:val="24"/>
              <w:szCs w:val="24"/>
              <w:lang w:eastAsia="en-GB"/>
            </w:rPr>
          </w:pPr>
          <w:hyperlink w:anchor="_Toc180682004" w:history="1">
            <w:r w:rsidRPr="001C3EA1">
              <w:rPr>
                <w:rStyle w:val="Hyperlink"/>
                <w:noProof/>
              </w:rPr>
              <w:t>Background to the call</w:t>
            </w:r>
            <w:r>
              <w:rPr>
                <w:noProof/>
                <w:webHidden/>
              </w:rPr>
              <w:tab/>
            </w:r>
            <w:r>
              <w:rPr>
                <w:noProof/>
                <w:webHidden/>
              </w:rPr>
              <w:fldChar w:fldCharType="begin"/>
            </w:r>
            <w:r>
              <w:rPr>
                <w:noProof/>
                <w:webHidden/>
              </w:rPr>
              <w:instrText xml:space="preserve"> PAGEREF _Toc180682004 \h </w:instrText>
            </w:r>
            <w:r>
              <w:rPr>
                <w:noProof/>
                <w:webHidden/>
              </w:rPr>
            </w:r>
            <w:r>
              <w:rPr>
                <w:noProof/>
                <w:webHidden/>
              </w:rPr>
              <w:fldChar w:fldCharType="separate"/>
            </w:r>
            <w:r>
              <w:rPr>
                <w:noProof/>
                <w:webHidden/>
              </w:rPr>
              <w:t>1</w:t>
            </w:r>
            <w:r>
              <w:rPr>
                <w:noProof/>
                <w:webHidden/>
              </w:rPr>
              <w:fldChar w:fldCharType="end"/>
            </w:r>
          </w:hyperlink>
        </w:p>
        <w:p w14:paraId="3F58CB03" w14:textId="5259DBC4" w:rsidR="00E24068" w:rsidRDefault="00E24068">
          <w:pPr>
            <w:pStyle w:val="TOC1"/>
            <w:tabs>
              <w:tab w:val="right" w:pos="9350"/>
            </w:tabs>
            <w:rPr>
              <w:rFonts w:eastAsiaTheme="minorEastAsia"/>
              <w:b w:val="0"/>
              <w:bCs w:val="0"/>
              <w:noProof/>
              <w:sz w:val="24"/>
              <w:szCs w:val="24"/>
              <w:lang w:eastAsia="en-GB"/>
            </w:rPr>
          </w:pPr>
          <w:hyperlink w:anchor="_Toc180682005" w:history="1">
            <w:r w:rsidRPr="001C3EA1">
              <w:rPr>
                <w:rStyle w:val="Hyperlink"/>
                <w:noProof/>
              </w:rPr>
              <w:t>Aim of the Hub</w:t>
            </w:r>
            <w:r>
              <w:rPr>
                <w:noProof/>
                <w:webHidden/>
              </w:rPr>
              <w:tab/>
            </w:r>
            <w:r>
              <w:rPr>
                <w:noProof/>
                <w:webHidden/>
              </w:rPr>
              <w:fldChar w:fldCharType="begin"/>
            </w:r>
            <w:r>
              <w:rPr>
                <w:noProof/>
                <w:webHidden/>
              </w:rPr>
              <w:instrText xml:space="preserve"> PAGEREF _Toc180682005 \h </w:instrText>
            </w:r>
            <w:r>
              <w:rPr>
                <w:noProof/>
                <w:webHidden/>
              </w:rPr>
            </w:r>
            <w:r>
              <w:rPr>
                <w:noProof/>
                <w:webHidden/>
              </w:rPr>
              <w:fldChar w:fldCharType="separate"/>
            </w:r>
            <w:r>
              <w:rPr>
                <w:noProof/>
                <w:webHidden/>
              </w:rPr>
              <w:t>3</w:t>
            </w:r>
            <w:r>
              <w:rPr>
                <w:noProof/>
                <w:webHidden/>
              </w:rPr>
              <w:fldChar w:fldCharType="end"/>
            </w:r>
          </w:hyperlink>
        </w:p>
        <w:p w14:paraId="4C710350" w14:textId="250229DD" w:rsidR="00E24068" w:rsidRDefault="00E24068">
          <w:pPr>
            <w:pStyle w:val="TOC1"/>
            <w:tabs>
              <w:tab w:val="right" w:pos="9350"/>
            </w:tabs>
            <w:rPr>
              <w:rFonts w:eastAsiaTheme="minorEastAsia"/>
              <w:b w:val="0"/>
              <w:bCs w:val="0"/>
              <w:noProof/>
              <w:sz w:val="24"/>
              <w:szCs w:val="24"/>
              <w:lang w:eastAsia="en-GB"/>
            </w:rPr>
          </w:pPr>
          <w:hyperlink w:anchor="_Toc180682006" w:history="1">
            <w:r w:rsidRPr="001C3EA1">
              <w:rPr>
                <w:rStyle w:val="Hyperlink"/>
                <w:noProof/>
              </w:rPr>
              <w:t>Our Values: more than a funder</w:t>
            </w:r>
            <w:r>
              <w:rPr>
                <w:noProof/>
                <w:webHidden/>
              </w:rPr>
              <w:tab/>
            </w:r>
            <w:r>
              <w:rPr>
                <w:noProof/>
                <w:webHidden/>
              </w:rPr>
              <w:fldChar w:fldCharType="begin"/>
            </w:r>
            <w:r>
              <w:rPr>
                <w:noProof/>
                <w:webHidden/>
              </w:rPr>
              <w:instrText xml:space="preserve"> PAGEREF _Toc180682006 \h </w:instrText>
            </w:r>
            <w:r>
              <w:rPr>
                <w:noProof/>
                <w:webHidden/>
              </w:rPr>
            </w:r>
            <w:r>
              <w:rPr>
                <w:noProof/>
                <w:webHidden/>
              </w:rPr>
              <w:fldChar w:fldCharType="separate"/>
            </w:r>
            <w:r>
              <w:rPr>
                <w:noProof/>
                <w:webHidden/>
              </w:rPr>
              <w:t>3</w:t>
            </w:r>
            <w:r>
              <w:rPr>
                <w:noProof/>
                <w:webHidden/>
              </w:rPr>
              <w:fldChar w:fldCharType="end"/>
            </w:r>
          </w:hyperlink>
        </w:p>
        <w:p w14:paraId="2698EA02" w14:textId="4F0E40A7" w:rsidR="00E24068" w:rsidRDefault="00E24068">
          <w:pPr>
            <w:pStyle w:val="TOC1"/>
            <w:tabs>
              <w:tab w:val="right" w:pos="9350"/>
            </w:tabs>
            <w:rPr>
              <w:rFonts w:eastAsiaTheme="minorEastAsia"/>
              <w:b w:val="0"/>
              <w:bCs w:val="0"/>
              <w:noProof/>
              <w:sz w:val="24"/>
              <w:szCs w:val="24"/>
              <w:lang w:eastAsia="en-GB"/>
            </w:rPr>
          </w:pPr>
          <w:hyperlink w:anchor="_Toc180682007" w:history="1">
            <w:r w:rsidRPr="001C3EA1">
              <w:rPr>
                <w:rStyle w:val="Hyperlink"/>
                <w:noProof/>
              </w:rPr>
              <w:t>What we’re looking for</w:t>
            </w:r>
            <w:r>
              <w:rPr>
                <w:noProof/>
                <w:webHidden/>
              </w:rPr>
              <w:tab/>
            </w:r>
            <w:r>
              <w:rPr>
                <w:noProof/>
                <w:webHidden/>
              </w:rPr>
              <w:fldChar w:fldCharType="begin"/>
            </w:r>
            <w:r>
              <w:rPr>
                <w:noProof/>
                <w:webHidden/>
              </w:rPr>
              <w:instrText xml:space="preserve"> PAGEREF _Toc180682007 \h </w:instrText>
            </w:r>
            <w:r>
              <w:rPr>
                <w:noProof/>
                <w:webHidden/>
              </w:rPr>
            </w:r>
            <w:r>
              <w:rPr>
                <w:noProof/>
                <w:webHidden/>
              </w:rPr>
              <w:fldChar w:fldCharType="separate"/>
            </w:r>
            <w:r>
              <w:rPr>
                <w:noProof/>
                <w:webHidden/>
              </w:rPr>
              <w:t>4</w:t>
            </w:r>
            <w:r>
              <w:rPr>
                <w:noProof/>
                <w:webHidden/>
              </w:rPr>
              <w:fldChar w:fldCharType="end"/>
            </w:r>
          </w:hyperlink>
        </w:p>
        <w:p w14:paraId="53560F50" w14:textId="47152467" w:rsidR="00E24068" w:rsidRDefault="00E24068">
          <w:pPr>
            <w:pStyle w:val="TOC1"/>
            <w:tabs>
              <w:tab w:val="right" w:pos="9350"/>
            </w:tabs>
            <w:rPr>
              <w:rFonts w:eastAsiaTheme="minorEastAsia"/>
              <w:b w:val="0"/>
              <w:bCs w:val="0"/>
              <w:noProof/>
              <w:sz w:val="24"/>
              <w:szCs w:val="24"/>
              <w:lang w:eastAsia="en-GB"/>
            </w:rPr>
          </w:pPr>
          <w:hyperlink w:anchor="_Toc180682008" w:history="1">
            <w:r w:rsidRPr="001C3EA1">
              <w:rPr>
                <w:rStyle w:val="Hyperlink"/>
                <w:noProof/>
              </w:rPr>
              <w:t>Timeline</w:t>
            </w:r>
            <w:r>
              <w:rPr>
                <w:noProof/>
                <w:webHidden/>
              </w:rPr>
              <w:tab/>
            </w:r>
            <w:r>
              <w:rPr>
                <w:noProof/>
                <w:webHidden/>
              </w:rPr>
              <w:fldChar w:fldCharType="begin"/>
            </w:r>
            <w:r>
              <w:rPr>
                <w:noProof/>
                <w:webHidden/>
              </w:rPr>
              <w:instrText xml:space="preserve"> PAGEREF _Toc180682008 \h </w:instrText>
            </w:r>
            <w:r>
              <w:rPr>
                <w:noProof/>
                <w:webHidden/>
              </w:rPr>
            </w:r>
            <w:r>
              <w:rPr>
                <w:noProof/>
                <w:webHidden/>
              </w:rPr>
              <w:fldChar w:fldCharType="separate"/>
            </w:r>
            <w:r>
              <w:rPr>
                <w:noProof/>
                <w:webHidden/>
              </w:rPr>
              <w:t>5</w:t>
            </w:r>
            <w:r>
              <w:rPr>
                <w:noProof/>
                <w:webHidden/>
              </w:rPr>
              <w:fldChar w:fldCharType="end"/>
            </w:r>
          </w:hyperlink>
        </w:p>
        <w:p w14:paraId="27965FEF" w14:textId="53FEF8C0" w:rsidR="00E24068" w:rsidRDefault="00E24068">
          <w:pPr>
            <w:pStyle w:val="TOC1"/>
            <w:tabs>
              <w:tab w:val="right" w:pos="9350"/>
            </w:tabs>
            <w:rPr>
              <w:rFonts w:eastAsiaTheme="minorEastAsia"/>
              <w:b w:val="0"/>
              <w:bCs w:val="0"/>
              <w:noProof/>
              <w:sz w:val="24"/>
              <w:szCs w:val="24"/>
              <w:lang w:eastAsia="en-GB"/>
            </w:rPr>
          </w:pPr>
          <w:hyperlink w:anchor="_Toc180682009" w:history="1">
            <w:r w:rsidRPr="001C3EA1">
              <w:rPr>
                <w:rStyle w:val="Hyperlink"/>
                <w:noProof/>
              </w:rPr>
              <w:t>Policy Impact</w:t>
            </w:r>
            <w:r>
              <w:rPr>
                <w:noProof/>
                <w:webHidden/>
              </w:rPr>
              <w:tab/>
            </w:r>
            <w:r>
              <w:rPr>
                <w:noProof/>
                <w:webHidden/>
              </w:rPr>
              <w:fldChar w:fldCharType="begin"/>
            </w:r>
            <w:r>
              <w:rPr>
                <w:noProof/>
                <w:webHidden/>
              </w:rPr>
              <w:instrText xml:space="preserve"> PAGEREF _Toc180682009 \h </w:instrText>
            </w:r>
            <w:r>
              <w:rPr>
                <w:noProof/>
                <w:webHidden/>
              </w:rPr>
            </w:r>
            <w:r>
              <w:rPr>
                <w:noProof/>
                <w:webHidden/>
              </w:rPr>
              <w:fldChar w:fldCharType="separate"/>
            </w:r>
            <w:r>
              <w:rPr>
                <w:noProof/>
                <w:webHidden/>
              </w:rPr>
              <w:t>6</w:t>
            </w:r>
            <w:r>
              <w:rPr>
                <w:noProof/>
                <w:webHidden/>
              </w:rPr>
              <w:fldChar w:fldCharType="end"/>
            </w:r>
          </w:hyperlink>
        </w:p>
        <w:p w14:paraId="4EEB0E91" w14:textId="6B7A6797" w:rsidR="00E24068" w:rsidRDefault="00E24068">
          <w:pPr>
            <w:pStyle w:val="TOC1"/>
            <w:tabs>
              <w:tab w:val="right" w:pos="9350"/>
            </w:tabs>
            <w:rPr>
              <w:rFonts w:eastAsiaTheme="minorEastAsia"/>
              <w:b w:val="0"/>
              <w:bCs w:val="0"/>
              <w:noProof/>
              <w:sz w:val="24"/>
              <w:szCs w:val="24"/>
              <w:lang w:eastAsia="en-GB"/>
            </w:rPr>
          </w:pPr>
          <w:hyperlink w:anchor="_Toc180682010" w:history="1">
            <w:r w:rsidRPr="001C3EA1">
              <w:rPr>
                <w:rStyle w:val="Hyperlink"/>
                <w:noProof/>
              </w:rPr>
              <w:t>Who can apply</w:t>
            </w:r>
            <w:r>
              <w:rPr>
                <w:noProof/>
                <w:webHidden/>
              </w:rPr>
              <w:tab/>
            </w:r>
            <w:r>
              <w:rPr>
                <w:noProof/>
                <w:webHidden/>
              </w:rPr>
              <w:fldChar w:fldCharType="begin"/>
            </w:r>
            <w:r>
              <w:rPr>
                <w:noProof/>
                <w:webHidden/>
              </w:rPr>
              <w:instrText xml:space="preserve"> PAGEREF _Toc180682010 \h </w:instrText>
            </w:r>
            <w:r>
              <w:rPr>
                <w:noProof/>
                <w:webHidden/>
              </w:rPr>
            </w:r>
            <w:r>
              <w:rPr>
                <w:noProof/>
                <w:webHidden/>
              </w:rPr>
              <w:fldChar w:fldCharType="separate"/>
            </w:r>
            <w:r>
              <w:rPr>
                <w:noProof/>
                <w:webHidden/>
              </w:rPr>
              <w:t>6</w:t>
            </w:r>
            <w:r>
              <w:rPr>
                <w:noProof/>
                <w:webHidden/>
              </w:rPr>
              <w:fldChar w:fldCharType="end"/>
            </w:r>
          </w:hyperlink>
        </w:p>
        <w:p w14:paraId="2A9ABA1A" w14:textId="0D19151F" w:rsidR="00E24068" w:rsidRDefault="00E24068">
          <w:pPr>
            <w:pStyle w:val="TOC1"/>
            <w:tabs>
              <w:tab w:val="right" w:pos="9350"/>
            </w:tabs>
            <w:rPr>
              <w:rFonts w:eastAsiaTheme="minorEastAsia"/>
              <w:b w:val="0"/>
              <w:bCs w:val="0"/>
              <w:noProof/>
              <w:sz w:val="24"/>
              <w:szCs w:val="24"/>
              <w:lang w:eastAsia="en-GB"/>
            </w:rPr>
          </w:pPr>
          <w:hyperlink w:anchor="_Toc180682011" w:history="1">
            <w:r w:rsidRPr="001C3EA1">
              <w:rPr>
                <w:rStyle w:val="Hyperlink"/>
                <w:noProof/>
              </w:rPr>
              <w:t>Eligible Costs</w:t>
            </w:r>
            <w:r>
              <w:rPr>
                <w:noProof/>
                <w:webHidden/>
              </w:rPr>
              <w:tab/>
            </w:r>
            <w:r>
              <w:rPr>
                <w:noProof/>
                <w:webHidden/>
              </w:rPr>
              <w:fldChar w:fldCharType="begin"/>
            </w:r>
            <w:r>
              <w:rPr>
                <w:noProof/>
                <w:webHidden/>
              </w:rPr>
              <w:instrText xml:space="preserve"> PAGEREF _Toc180682011 \h </w:instrText>
            </w:r>
            <w:r>
              <w:rPr>
                <w:noProof/>
                <w:webHidden/>
              </w:rPr>
            </w:r>
            <w:r>
              <w:rPr>
                <w:noProof/>
                <w:webHidden/>
              </w:rPr>
              <w:fldChar w:fldCharType="separate"/>
            </w:r>
            <w:r>
              <w:rPr>
                <w:noProof/>
                <w:webHidden/>
              </w:rPr>
              <w:t>7</w:t>
            </w:r>
            <w:r>
              <w:rPr>
                <w:noProof/>
                <w:webHidden/>
              </w:rPr>
              <w:fldChar w:fldCharType="end"/>
            </w:r>
          </w:hyperlink>
        </w:p>
        <w:p w14:paraId="0CE240BB" w14:textId="13081AEF" w:rsidR="00E24068" w:rsidRDefault="00E24068">
          <w:pPr>
            <w:pStyle w:val="TOC1"/>
            <w:tabs>
              <w:tab w:val="right" w:pos="9350"/>
            </w:tabs>
            <w:rPr>
              <w:rFonts w:eastAsiaTheme="minorEastAsia"/>
              <w:b w:val="0"/>
              <w:bCs w:val="0"/>
              <w:noProof/>
              <w:sz w:val="24"/>
              <w:szCs w:val="24"/>
              <w:lang w:eastAsia="en-GB"/>
            </w:rPr>
          </w:pPr>
          <w:hyperlink w:anchor="_Toc180682012" w:history="1">
            <w:r w:rsidRPr="001C3EA1">
              <w:rPr>
                <w:rStyle w:val="Hyperlink"/>
                <w:noProof/>
              </w:rPr>
              <w:t>Working with people with lived experience</w:t>
            </w:r>
            <w:r>
              <w:rPr>
                <w:noProof/>
                <w:webHidden/>
              </w:rPr>
              <w:tab/>
            </w:r>
            <w:r>
              <w:rPr>
                <w:noProof/>
                <w:webHidden/>
              </w:rPr>
              <w:fldChar w:fldCharType="begin"/>
            </w:r>
            <w:r>
              <w:rPr>
                <w:noProof/>
                <w:webHidden/>
              </w:rPr>
              <w:instrText xml:space="preserve"> PAGEREF _Toc180682012 \h </w:instrText>
            </w:r>
            <w:r>
              <w:rPr>
                <w:noProof/>
                <w:webHidden/>
              </w:rPr>
            </w:r>
            <w:r>
              <w:rPr>
                <w:noProof/>
                <w:webHidden/>
              </w:rPr>
              <w:fldChar w:fldCharType="separate"/>
            </w:r>
            <w:r>
              <w:rPr>
                <w:noProof/>
                <w:webHidden/>
              </w:rPr>
              <w:t>8</w:t>
            </w:r>
            <w:r>
              <w:rPr>
                <w:noProof/>
                <w:webHidden/>
              </w:rPr>
              <w:fldChar w:fldCharType="end"/>
            </w:r>
          </w:hyperlink>
        </w:p>
        <w:p w14:paraId="5ED9EBC5" w14:textId="1121FB78" w:rsidR="00E24068" w:rsidRDefault="00E24068">
          <w:pPr>
            <w:pStyle w:val="TOC1"/>
            <w:tabs>
              <w:tab w:val="right" w:pos="9350"/>
            </w:tabs>
            <w:rPr>
              <w:rFonts w:eastAsiaTheme="minorEastAsia"/>
              <w:b w:val="0"/>
              <w:bCs w:val="0"/>
              <w:noProof/>
              <w:sz w:val="24"/>
              <w:szCs w:val="24"/>
              <w:lang w:eastAsia="en-GB"/>
            </w:rPr>
          </w:pPr>
          <w:hyperlink w:anchor="_Toc180682013" w:history="1">
            <w:r w:rsidRPr="001C3EA1">
              <w:rPr>
                <w:rStyle w:val="Hyperlink"/>
                <w:noProof/>
              </w:rPr>
              <w:t>How to apply and how we will assess your application</w:t>
            </w:r>
            <w:r>
              <w:rPr>
                <w:noProof/>
                <w:webHidden/>
              </w:rPr>
              <w:tab/>
            </w:r>
            <w:r>
              <w:rPr>
                <w:noProof/>
                <w:webHidden/>
              </w:rPr>
              <w:fldChar w:fldCharType="begin"/>
            </w:r>
            <w:r>
              <w:rPr>
                <w:noProof/>
                <w:webHidden/>
              </w:rPr>
              <w:instrText xml:space="preserve"> PAGEREF _Toc180682013 \h </w:instrText>
            </w:r>
            <w:r>
              <w:rPr>
                <w:noProof/>
                <w:webHidden/>
              </w:rPr>
            </w:r>
            <w:r>
              <w:rPr>
                <w:noProof/>
                <w:webHidden/>
              </w:rPr>
              <w:fldChar w:fldCharType="separate"/>
            </w:r>
            <w:r>
              <w:rPr>
                <w:noProof/>
                <w:webHidden/>
              </w:rPr>
              <w:t>9</w:t>
            </w:r>
            <w:r>
              <w:rPr>
                <w:noProof/>
                <w:webHidden/>
              </w:rPr>
              <w:fldChar w:fldCharType="end"/>
            </w:r>
          </w:hyperlink>
        </w:p>
        <w:p w14:paraId="6936DA5A" w14:textId="40248597" w:rsidR="00E24068" w:rsidRDefault="00E24068">
          <w:pPr>
            <w:pStyle w:val="TOC1"/>
            <w:tabs>
              <w:tab w:val="right" w:pos="9350"/>
            </w:tabs>
            <w:rPr>
              <w:rFonts w:eastAsiaTheme="minorEastAsia"/>
              <w:b w:val="0"/>
              <w:bCs w:val="0"/>
              <w:noProof/>
              <w:sz w:val="24"/>
              <w:szCs w:val="24"/>
              <w:lang w:eastAsia="en-GB"/>
            </w:rPr>
          </w:pPr>
          <w:hyperlink w:anchor="_Toc180682014" w:history="1">
            <w:r w:rsidRPr="001C3EA1">
              <w:rPr>
                <w:rStyle w:val="Hyperlink"/>
                <w:noProof/>
              </w:rPr>
              <w:t>Ways of Working</w:t>
            </w:r>
            <w:r>
              <w:rPr>
                <w:noProof/>
                <w:webHidden/>
              </w:rPr>
              <w:tab/>
            </w:r>
            <w:r>
              <w:rPr>
                <w:noProof/>
                <w:webHidden/>
              </w:rPr>
              <w:fldChar w:fldCharType="begin"/>
            </w:r>
            <w:r>
              <w:rPr>
                <w:noProof/>
                <w:webHidden/>
              </w:rPr>
              <w:instrText xml:space="preserve"> PAGEREF _Toc180682014 \h </w:instrText>
            </w:r>
            <w:r>
              <w:rPr>
                <w:noProof/>
                <w:webHidden/>
              </w:rPr>
            </w:r>
            <w:r>
              <w:rPr>
                <w:noProof/>
                <w:webHidden/>
              </w:rPr>
              <w:fldChar w:fldCharType="separate"/>
            </w:r>
            <w:r>
              <w:rPr>
                <w:noProof/>
                <w:webHidden/>
              </w:rPr>
              <w:t>11</w:t>
            </w:r>
            <w:r>
              <w:rPr>
                <w:noProof/>
                <w:webHidden/>
              </w:rPr>
              <w:fldChar w:fldCharType="end"/>
            </w:r>
          </w:hyperlink>
        </w:p>
        <w:p w14:paraId="78639D36" w14:textId="21259D7B" w:rsidR="00E24068" w:rsidRDefault="00E24068">
          <w:pPr>
            <w:pStyle w:val="TOC1"/>
            <w:tabs>
              <w:tab w:val="right" w:pos="9350"/>
            </w:tabs>
            <w:rPr>
              <w:rFonts w:eastAsiaTheme="minorEastAsia"/>
              <w:b w:val="0"/>
              <w:bCs w:val="0"/>
              <w:noProof/>
              <w:sz w:val="24"/>
              <w:szCs w:val="24"/>
              <w:lang w:eastAsia="en-GB"/>
            </w:rPr>
          </w:pPr>
          <w:hyperlink w:anchor="_Toc180682015" w:history="1">
            <w:r w:rsidRPr="001C3EA1">
              <w:rPr>
                <w:rStyle w:val="Hyperlink"/>
                <w:noProof/>
              </w:rPr>
              <w:t>Data Management and Sharing</w:t>
            </w:r>
            <w:r>
              <w:rPr>
                <w:noProof/>
                <w:webHidden/>
              </w:rPr>
              <w:tab/>
            </w:r>
            <w:r>
              <w:rPr>
                <w:noProof/>
                <w:webHidden/>
              </w:rPr>
              <w:fldChar w:fldCharType="begin"/>
            </w:r>
            <w:r>
              <w:rPr>
                <w:noProof/>
                <w:webHidden/>
              </w:rPr>
              <w:instrText xml:space="preserve"> PAGEREF _Toc180682015 \h </w:instrText>
            </w:r>
            <w:r>
              <w:rPr>
                <w:noProof/>
                <w:webHidden/>
              </w:rPr>
            </w:r>
            <w:r>
              <w:rPr>
                <w:noProof/>
                <w:webHidden/>
              </w:rPr>
              <w:fldChar w:fldCharType="separate"/>
            </w:r>
            <w:r>
              <w:rPr>
                <w:noProof/>
                <w:webHidden/>
              </w:rPr>
              <w:t>12</w:t>
            </w:r>
            <w:r>
              <w:rPr>
                <w:noProof/>
                <w:webHidden/>
              </w:rPr>
              <w:fldChar w:fldCharType="end"/>
            </w:r>
          </w:hyperlink>
        </w:p>
        <w:p w14:paraId="20931DC0" w14:textId="6A1A2F3C" w:rsidR="00E24068" w:rsidRDefault="00E24068">
          <w:pPr>
            <w:pStyle w:val="TOC1"/>
            <w:tabs>
              <w:tab w:val="right" w:pos="9350"/>
            </w:tabs>
            <w:rPr>
              <w:rFonts w:eastAsiaTheme="minorEastAsia"/>
              <w:b w:val="0"/>
              <w:bCs w:val="0"/>
              <w:noProof/>
              <w:sz w:val="24"/>
              <w:szCs w:val="24"/>
              <w:lang w:eastAsia="en-GB"/>
            </w:rPr>
          </w:pPr>
          <w:hyperlink w:anchor="_Toc180682016" w:history="1">
            <w:r w:rsidRPr="001C3EA1">
              <w:rPr>
                <w:rStyle w:val="Hyperlink"/>
                <w:noProof/>
              </w:rPr>
              <w:t>Ethics</w:t>
            </w:r>
            <w:r>
              <w:rPr>
                <w:noProof/>
                <w:webHidden/>
              </w:rPr>
              <w:tab/>
            </w:r>
            <w:r>
              <w:rPr>
                <w:noProof/>
                <w:webHidden/>
              </w:rPr>
              <w:fldChar w:fldCharType="begin"/>
            </w:r>
            <w:r>
              <w:rPr>
                <w:noProof/>
                <w:webHidden/>
              </w:rPr>
              <w:instrText xml:space="preserve"> PAGEREF _Toc180682016 \h </w:instrText>
            </w:r>
            <w:r>
              <w:rPr>
                <w:noProof/>
                <w:webHidden/>
              </w:rPr>
            </w:r>
            <w:r>
              <w:rPr>
                <w:noProof/>
                <w:webHidden/>
              </w:rPr>
              <w:fldChar w:fldCharType="separate"/>
            </w:r>
            <w:r>
              <w:rPr>
                <w:noProof/>
                <w:webHidden/>
              </w:rPr>
              <w:t>12</w:t>
            </w:r>
            <w:r>
              <w:rPr>
                <w:noProof/>
                <w:webHidden/>
              </w:rPr>
              <w:fldChar w:fldCharType="end"/>
            </w:r>
          </w:hyperlink>
        </w:p>
        <w:p w14:paraId="46E90F6A" w14:textId="3DCCA3FC" w:rsidR="00E24068" w:rsidRDefault="00E24068">
          <w:pPr>
            <w:pStyle w:val="TOC1"/>
            <w:tabs>
              <w:tab w:val="right" w:pos="9350"/>
            </w:tabs>
            <w:rPr>
              <w:rFonts w:eastAsiaTheme="minorEastAsia"/>
              <w:b w:val="0"/>
              <w:bCs w:val="0"/>
              <w:noProof/>
              <w:sz w:val="24"/>
              <w:szCs w:val="24"/>
              <w:lang w:eastAsia="en-GB"/>
            </w:rPr>
          </w:pPr>
          <w:hyperlink w:anchor="_Toc180682017" w:history="1">
            <w:r w:rsidRPr="001C3EA1">
              <w:rPr>
                <w:rStyle w:val="Hyperlink"/>
                <w:noProof/>
              </w:rPr>
              <w:t>Events</w:t>
            </w:r>
            <w:r>
              <w:rPr>
                <w:noProof/>
                <w:webHidden/>
              </w:rPr>
              <w:tab/>
            </w:r>
            <w:r>
              <w:rPr>
                <w:noProof/>
                <w:webHidden/>
              </w:rPr>
              <w:fldChar w:fldCharType="begin"/>
            </w:r>
            <w:r>
              <w:rPr>
                <w:noProof/>
                <w:webHidden/>
              </w:rPr>
              <w:instrText xml:space="preserve"> PAGEREF _Toc180682017 \h </w:instrText>
            </w:r>
            <w:r>
              <w:rPr>
                <w:noProof/>
                <w:webHidden/>
              </w:rPr>
            </w:r>
            <w:r>
              <w:rPr>
                <w:noProof/>
                <w:webHidden/>
              </w:rPr>
              <w:fldChar w:fldCharType="separate"/>
            </w:r>
            <w:r>
              <w:rPr>
                <w:noProof/>
                <w:webHidden/>
              </w:rPr>
              <w:t>13</w:t>
            </w:r>
            <w:r>
              <w:rPr>
                <w:noProof/>
                <w:webHidden/>
              </w:rPr>
              <w:fldChar w:fldCharType="end"/>
            </w:r>
          </w:hyperlink>
        </w:p>
        <w:p w14:paraId="760125FA" w14:textId="63DE3290" w:rsidR="00E24068" w:rsidRDefault="00E24068">
          <w:pPr>
            <w:pStyle w:val="TOC1"/>
            <w:tabs>
              <w:tab w:val="right" w:pos="9350"/>
            </w:tabs>
            <w:rPr>
              <w:rFonts w:eastAsiaTheme="minorEastAsia"/>
              <w:b w:val="0"/>
              <w:bCs w:val="0"/>
              <w:noProof/>
              <w:sz w:val="24"/>
              <w:szCs w:val="24"/>
              <w:lang w:eastAsia="en-GB"/>
            </w:rPr>
          </w:pPr>
          <w:hyperlink w:anchor="_Toc180682018" w:history="1">
            <w:r w:rsidRPr="001C3EA1">
              <w:rPr>
                <w:rStyle w:val="Hyperlink"/>
                <w:noProof/>
              </w:rPr>
              <w:t>Contact us</w:t>
            </w:r>
            <w:r>
              <w:rPr>
                <w:noProof/>
                <w:webHidden/>
              </w:rPr>
              <w:tab/>
            </w:r>
            <w:r>
              <w:rPr>
                <w:noProof/>
                <w:webHidden/>
              </w:rPr>
              <w:fldChar w:fldCharType="begin"/>
            </w:r>
            <w:r>
              <w:rPr>
                <w:noProof/>
                <w:webHidden/>
              </w:rPr>
              <w:instrText xml:space="preserve"> PAGEREF _Toc180682018 \h </w:instrText>
            </w:r>
            <w:r>
              <w:rPr>
                <w:noProof/>
                <w:webHidden/>
              </w:rPr>
            </w:r>
            <w:r>
              <w:rPr>
                <w:noProof/>
                <w:webHidden/>
              </w:rPr>
              <w:fldChar w:fldCharType="separate"/>
            </w:r>
            <w:r>
              <w:rPr>
                <w:noProof/>
                <w:webHidden/>
              </w:rPr>
              <w:t>13</w:t>
            </w:r>
            <w:r>
              <w:rPr>
                <w:noProof/>
                <w:webHidden/>
              </w:rPr>
              <w:fldChar w:fldCharType="end"/>
            </w:r>
          </w:hyperlink>
        </w:p>
        <w:p w14:paraId="251AEB2C" w14:textId="6487692D" w:rsidR="00E24068" w:rsidRDefault="00E24068">
          <w:pPr>
            <w:pStyle w:val="TOC1"/>
            <w:tabs>
              <w:tab w:val="right" w:pos="9350"/>
            </w:tabs>
            <w:rPr>
              <w:rFonts w:eastAsiaTheme="minorEastAsia"/>
              <w:b w:val="0"/>
              <w:bCs w:val="0"/>
              <w:noProof/>
              <w:sz w:val="24"/>
              <w:szCs w:val="24"/>
              <w:lang w:eastAsia="en-GB"/>
            </w:rPr>
          </w:pPr>
          <w:hyperlink w:anchor="_Toc180682019" w:history="1">
            <w:r w:rsidRPr="001C3EA1">
              <w:rPr>
                <w:rStyle w:val="Hyperlink"/>
                <w:noProof/>
              </w:rPr>
              <w:t>Appendix – Music and Social Justice at the AHRC Hub for Public Engagement with Music Research</w:t>
            </w:r>
            <w:r>
              <w:rPr>
                <w:noProof/>
                <w:webHidden/>
              </w:rPr>
              <w:tab/>
            </w:r>
            <w:r>
              <w:rPr>
                <w:noProof/>
                <w:webHidden/>
              </w:rPr>
              <w:fldChar w:fldCharType="begin"/>
            </w:r>
            <w:r>
              <w:rPr>
                <w:noProof/>
                <w:webHidden/>
              </w:rPr>
              <w:instrText xml:space="preserve"> PAGEREF _Toc180682019 \h </w:instrText>
            </w:r>
            <w:r>
              <w:rPr>
                <w:noProof/>
                <w:webHidden/>
              </w:rPr>
            </w:r>
            <w:r>
              <w:rPr>
                <w:noProof/>
                <w:webHidden/>
              </w:rPr>
              <w:fldChar w:fldCharType="separate"/>
            </w:r>
            <w:r>
              <w:rPr>
                <w:noProof/>
                <w:webHidden/>
              </w:rPr>
              <w:t>14</w:t>
            </w:r>
            <w:r>
              <w:rPr>
                <w:noProof/>
                <w:webHidden/>
              </w:rPr>
              <w:fldChar w:fldCharType="end"/>
            </w:r>
          </w:hyperlink>
        </w:p>
        <w:p w14:paraId="22583D37" w14:textId="14BCBA7F" w:rsidR="00CF079D" w:rsidRDefault="00CF079D" w:rsidP="17E7FB5E">
          <w:pPr>
            <w:pStyle w:val="TOC1"/>
            <w:tabs>
              <w:tab w:val="right" w:pos="9345"/>
            </w:tabs>
            <w:rPr>
              <w:rStyle w:val="Hyperlink"/>
              <w:noProof/>
              <w:lang w:eastAsia="en-GB"/>
            </w:rPr>
          </w:pPr>
          <w:r>
            <w:fldChar w:fldCharType="end"/>
          </w:r>
        </w:p>
      </w:sdtContent>
    </w:sdt>
    <w:p w14:paraId="6EC12F32" w14:textId="2E31343C" w:rsidR="00884E7A" w:rsidRDefault="00884E7A"/>
    <w:p w14:paraId="3CDC979E" w14:textId="77777777" w:rsidR="00275E89" w:rsidRDefault="00275E89">
      <w:pPr>
        <w:rPr>
          <w:rFonts w:asciiTheme="majorHAnsi" w:eastAsiaTheme="majorEastAsia" w:hAnsiTheme="majorHAnsi" w:cstheme="majorBidi"/>
          <w:color w:val="0F4761" w:themeColor="accent1" w:themeShade="BF"/>
          <w:sz w:val="36"/>
          <w:szCs w:val="40"/>
        </w:rPr>
      </w:pPr>
      <w:r>
        <w:br w:type="page"/>
      </w:r>
    </w:p>
    <w:p w14:paraId="16B8B042" w14:textId="2687A549" w:rsidR="76C51659" w:rsidRPr="00F85460" w:rsidRDefault="2EAFC9F3" w:rsidP="00FD634F">
      <w:pPr>
        <w:pStyle w:val="Heading1"/>
        <w:rPr>
          <w:color w:val="000000" w:themeColor="text1"/>
        </w:rPr>
      </w:pPr>
      <w:bookmarkStart w:id="2" w:name="_Toc180682005"/>
      <w:r>
        <w:lastRenderedPageBreak/>
        <w:t>Aim of the Hub</w:t>
      </w:r>
      <w:bookmarkEnd w:id="2"/>
    </w:p>
    <w:p w14:paraId="0DBBAC67" w14:textId="58AF6A93" w:rsidR="533083F4" w:rsidRPr="00F85460" w:rsidRDefault="2E29974F" w:rsidP="40B8682B">
      <w:pPr>
        <w:spacing w:line="240" w:lineRule="auto"/>
        <w:contextualSpacing/>
        <w:rPr>
          <w:rFonts w:eastAsiaTheme="minorEastAsia"/>
          <w:color w:val="000000" w:themeColor="text1"/>
        </w:rPr>
      </w:pPr>
      <w:r w:rsidRPr="40B8682B">
        <w:rPr>
          <w:rFonts w:eastAsiaTheme="minorEastAsia"/>
        </w:rPr>
        <w:t xml:space="preserve">The aim of the </w:t>
      </w:r>
      <w:hyperlink r:id="rId27">
        <w:r w:rsidRPr="00393379">
          <w:rPr>
            <w:rStyle w:val="Hyperlink"/>
            <w:rFonts w:eastAsiaTheme="minorEastAsia"/>
            <w:color w:val="215E99" w:themeColor="text2" w:themeTint="BF"/>
          </w:rPr>
          <w:t>AHRC Hub Public Engagement with Music Research</w:t>
        </w:r>
      </w:hyperlink>
      <w:r w:rsidRPr="00393379">
        <w:rPr>
          <w:rFonts w:eastAsiaTheme="minorEastAsia"/>
          <w:color w:val="215E99" w:themeColor="text2" w:themeTint="BF"/>
        </w:rPr>
        <w:t xml:space="preserve"> </w:t>
      </w:r>
      <w:r w:rsidRPr="40B8682B">
        <w:rPr>
          <w:rFonts w:eastAsiaTheme="minorEastAsia"/>
        </w:rPr>
        <w:t xml:space="preserve">at the </w:t>
      </w:r>
      <w:hyperlink r:id="rId28">
        <w:r w:rsidRPr="00393379">
          <w:rPr>
            <w:rStyle w:val="Hyperlink"/>
            <w:rFonts w:eastAsiaTheme="minorEastAsia"/>
            <w:color w:val="215E99" w:themeColor="text2" w:themeTint="BF"/>
          </w:rPr>
          <w:t>Centre for Music Education and Social Justice</w:t>
        </w:r>
      </w:hyperlink>
      <w:r w:rsidRPr="00393379">
        <w:rPr>
          <w:rFonts w:eastAsiaTheme="minorEastAsia"/>
          <w:color w:val="215E99" w:themeColor="text2" w:themeTint="BF"/>
        </w:rPr>
        <w:t xml:space="preserve"> </w:t>
      </w:r>
      <w:r w:rsidRPr="40B8682B">
        <w:rPr>
          <w:rFonts w:eastAsiaTheme="minorEastAsia"/>
        </w:rPr>
        <w:t xml:space="preserve">is to use social justice-informed approaches to increase the relevance, accessibility and usability of participatory music research in the UK. The </w:t>
      </w:r>
      <w:r w:rsidR="4A338728" w:rsidRPr="40B8682B">
        <w:rPr>
          <w:rFonts w:eastAsiaTheme="minorEastAsia"/>
        </w:rPr>
        <w:t>funded</w:t>
      </w:r>
      <w:r w:rsidRPr="40B8682B">
        <w:rPr>
          <w:rFonts w:eastAsiaTheme="minorEastAsia"/>
        </w:rPr>
        <w:t xml:space="preserve"> </w:t>
      </w:r>
      <w:r w:rsidR="3BA59659" w:rsidRPr="40B8682B">
        <w:rPr>
          <w:rFonts w:eastAsiaTheme="minorEastAsia"/>
        </w:rPr>
        <w:t>S</w:t>
      </w:r>
      <w:r w:rsidRPr="40B8682B">
        <w:rPr>
          <w:rFonts w:eastAsiaTheme="minorEastAsia"/>
        </w:rPr>
        <w:t>poke projects</w:t>
      </w:r>
      <w:r w:rsidR="009A0608" w:rsidRPr="40B8682B">
        <w:rPr>
          <w:rFonts w:eastAsiaTheme="minorEastAsia"/>
        </w:rPr>
        <w:t>, involving collaboration</w:t>
      </w:r>
      <w:r w:rsidR="6E29C086" w:rsidRPr="40B8682B">
        <w:rPr>
          <w:rFonts w:eastAsiaTheme="minorEastAsia"/>
        </w:rPr>
        <w:t>s</w:t>
      </w:r>
      <w:r w:rsidR="009A0608" w:rsidRPr="40B8682B">
        <w:rPr>
          <w:rFonts w:eastAsiaTheme="minorEastAsia"/>
        </w:rPr>
        <w:t xml:space="preserve"> between academic and non-academic partners,</w:t>
      </w:r>
      <w:r w:rsidRPr="40B8682B">
        <w:rPr>
          <w:rFonts w:eastAsiaTheme="minorEastAsia"/>
        </w:rPr>
        <w:t xml:space="preserve"> will </w:t>
      </w:r>
      <w:r w:rsidR="0B83270D" w:rsidRPr="40B8682B">
        <w:rPr>
          <w:rFonts w:eastAsiaTheme="minorEastAsia"/>
        </w:rPr>
        <w:t xml:space="preserve">be </w:t>
      </w:r>
      <w:r w:rsidRPr="40B8682B">
        <w:rPr>
          <w:rFonts w:eastAsiaTheme="minorEastAsia"/>
        </w:rPr>
        <w:t xml:space="preserve">equitable examples of </w:t>
      </w:r>
      <w:r w:rsidR="73B4A0DB" w:rsidRPr="40B8682B">
        <w:rPr>
          <w:rFonts w:eastAsiaTheme="minorEastAsia"/>
        </w:rPr>
        <w:t xml:space="preserve">how </w:t>
      </w:r>
      <w:r w:rsidR="7F966B03" w:rsidRPr="40B8682B">
        <w:rPr>
          <w:rFonts w:eastAsiaTheme="minorEastAsia"/>
        </w:rPr>
        <w:t>music research</w:t>
      </w:r>
      <w:r w:rsidR="05FD9E9B" w:rsidRPr="40B8682B">
        <w:rPr>
          <w:rFonts w:eastAsiaTheme="minorEastAsia"/>
        </w:rPr>
        <w:t xml:space="preserve"> </w:t>
      </w:r>
      <w:r w:rsidR="123B1FE0" w:rsidRPr="40B8682B">
        <w:rPr>
          <w:rFonts w:eastAsiaTheme="minorEastAsia"/>
        </w:rPr>
        <w:t>can intersect with social justice</w:t>
      </w:r>
      <w:r w:rsidR="2723D9AB" w:rsidRPr="40B8682B">
        <w:rPr>
          <w:rFonts w:eastAsiaTheme="minorEastAsia"/>
        </w:rPr>
        <w:t xml:space="preserve">, providing </w:t>
      </w:r>
      <w:r w:rsidR="66C8589A" w:rsidRPr="40B8682B">
        <w:rPr>
          <w:rFonts w:eastAsiaTheme="minorEastAsia"/>
        </w:rPr>
        <w:t>clear</w:t>
      </w:r>
      <w:r w:rsidR="123B1FE0" w:rsidRPr="40B8682B">
        <w:rPr>
          <w:rFonts w:eastAsiaTheme="minorEastAsia"/>
        </w:rPr>
        <w:t xml:space="preserve"> </w:t>
      </w:r>
      <w:r w:rsidR="1B801BB8" w:rsidRPr="40B8682B">
        <w:rPr>
          <w:rFonts w:eastAsiaTheme="minorEastAsia"/>
        </w:rPr>
        <w:t xml:space="preserve">pathways to </w:t>
      </w:r>
      <w:r w:rsidR="123B1FE0" w:rsidRPr="40B8682B">
        <w:rPr>
          <w:rFonts w:eastAsiaTheme="minorEastAsia"/>
        </w:rPr>
        <w:t>policy</w:t>
      </w:r>
      <w:r w:rsidR="48AFBADC" w:rsidRPr="40B8682B">
        <w:rPr>
          <w:rFonts w:eastAsiaTheme="minorEastAsia"/>
        </w:rPr>
        <w:t xml:space="preserve"> impact</w:t>
      </w:r>
      <w:r w:rsidR="123B1FE0" w:rsidRPr="40B8682B">
        <w:rPr>
          <w:rFonts w:eastAsiaTheme="minorEastAsia"/>
        </w:rPr>
        <w:t xml:space="preserve">. </w:t>
      </w:r>
    </w:p>
    <w:p w14:paraId="04952F3A" w14:textId="27D2CB4D" w:rsidR="4005D82F" w:rsidRPr="00F85460" w:rsidRDefault="4005D82F" w:rsidP="7DFC2E4F">
      <w:pPr>
        <w:spacing w:line="240" w:lineRule="auto"/>
        <w:contextualSpacing/>
        <w:rPr>
          <w:rFonts w:eastAsiaTheme="minorEastAsia"/>
          <w:color w:val="000000" w:themeColor="text1"/>
        </w:rPr>
      </w:pPr>
    </w:p>
    <w:p w14:paraId="4540799D" w14:textId="0CFBA580" w:rsidR="4005D82F" w:rsidRPr="00F85460" w:rsidRDefault="4005D82F" w:rsidP="7DFC2E4F">
      <w:pPr>
        <w:spacing w:line="240" w:lineRule="auto"/>
        <w:contextualSpacing/>
        <w:rPr>
          <w:rFonts w:eastAsiaTheme="minorEastAsia"/>
          <w:i/>
          <w:iCs/>
          <w:color w:val="000000" w:themeColor="text1"/>
        </w:rPr>
      </w:pPr>
    </w:p>
    <w:p w14:paraId="04EAB9A0" w14:textId="074B151B" w:rsidR="455FCD9B" w:rsidRPr="00F85460" w:rsidRDefault="3DF51327" w:rsidP="00FD634F">
      <w:pPr>
        <w:pStyle w:val="Heading1"/>
        <w:rPr>
          <w:color w:val="000000" w:themeColor="text1"/>
        </w:rPr>
      </w:pPr>
      <w:bookmarkStart w:id="3" w:name="_Toc180682006"/>
      <w:r>
        <w:t>Our Values: more than a funder</w:t>
      </w:r>
      <w:bookmarkEnd w:id="3"/>
      <w:r>
        <w:t xml:space="preserve"> </w:t>
      </w:r>
    </w:p>
    <w:p w14:paraId="0268AEE1" w14:textId="47585398" w:rsidR="41A3390A" w:rsidRPr="00F85460" w:rsidRDefault="3A2B6187" w:rsidP="2EAA06E3">
      <w:pPr>
        <w:spacing w:line="240" w:lineRule="auto"/>
        <w:contextualSpacing/>
        <w:rPr>
          <w:rFonts w:eastAsiaTheme="minorEastAsia"/>
          <w:color w:val="000000" w:themeColor="text1"/>
        </w:rPr>
      </w:pPr>
      <w:r w:rsidRPr="2EAA06E3">
        <w:rPr>
          <w:rFonts w:eastAsiaTheme="minorEastAsia"/>
        </w:rPr>
        <w:t xml:space="preserve">The Project Team works closely with musicians, community practitioners and those with lived experience of social injustice to strive for a Hub that is greater than the sum of its parts. We will fund </w:t>
      </w:r>
      <w:r w:rsidR="45A785CF" w:rsidRPr="2EAA06E3">
        <w:rPr>
          <w:rFonts w:eastAsiaTheme="minorEastAsia"/>
        </w:rPr>
        <w:t>S</w:t>
      </w:r>
      <w:r w:rsidRPr="2EAA06E3">
        <w:rPr>
          <w:rFonts w:eastAsiaTheme="minorEastAsia"/>
        </w:rPr>
        <w:t xml:space="preserve">poke </w:t>
      </w:r>
      <w:r w:rsidR="24E72FE8" w:rsidRPr="2EAA06E3">
        <w:rPr>
          <w:rFonts w:eastAsiaTheme="minorEastAsia"/>
        </w:rPr>
        <w:t xml:space="preserve">applications </w:t>
      </w:r>
      <w:r w:rsidRPr="2EAA06E3">
        <w:rPr>
          <w:rFonts w:eastAsiaTheme="minorEastAsia"/>
        </w:rPr>
        <w:t>that emphasise co-creation between academic and non-academic partners, with community-driven outcomes that have the potential to extend beyond the duration of the funding. Additionally, the Hub w</w:t>
      </w:r>
      <w:r w:rsidR="34123EEB" w:rsidRPr="2EAA06E3">
        <w:rPr>
          <w:rFonts w:eastAsiaTheme="minorEastAsia"/>
        </w:rPr>
        <w:t xml:space="preserve">ill </w:t>
      </w:r>
      <w:r w:rsidRPr="2EAA06E3">
        <w:rPr>
          <w:rFonts w:eastAsiaTheme="minorEastAsia"/>
        </w:rPr>
        <w:t xml:space="preserve">bring the </w:t>
      </w:r>
      <w:r w:rsidR="19A85610" w:rsidRPr="2EAA06E3">
        <w:rPr>
          <w:rFonts w:eastAsiaTheme="minorEastAsia"/>
        </w:rPr>
        <w:t>S</w:t>
      </w:r>
      <w:r w:rsidRPr="2EAA06E3">
        <w:rPr>
          <w:rFonts w:eastAsiaTheme="minorEastAsia"/>
        </w:rPr>
        <w:t>poke projects into dialogue with each other and the wider Hub, who will provide guidance and mentorship from</w:t>
      </w:r>
      <w:r w:rsidR="0A4F8236" w:rsidRPr="2EAA06E3">
        <w:rPr>
          <w:rFonts w:eastAsiaTheme="minorEastAsia"/>
        </w:rPr>
        <w:t xml:space="preserve"> experts in</w:t>
      </w:r>
      <w:r w:rsidRPr="2EAA06E3">
        <w:rPr>
          <w:rFonts w:eastAsiaTheme="minorEastAsia"/>
        </w:rPr>
        <w:t xml:space="preserve"> policy, public engagement, </w:t>
      </w:r>
      <w:r w:rsidR="3EB4CAAF" w:rsidRPr="2EAA06E3">
        <w:rPr>
          <w:rFonts w:eastAsiaTheme="minorEastAsia"/>
        </w:rPr>
        <w:t xml:space="preserve">practice-based research </w:t>
      </w:r>
      <w:r w:rsidRPr="2EAA06E3">
        <w:rPr>
          <w:rFonts w:eastAsiaTheme="minorEastAsia"/>
        </w:rPr>
        <w:t xml:space="preserve">and community </w:t>
      </w:r>
      <w:r w:rsidR="2339AD89" w:rsidRPr="2EAA06E3">
        <w:rPr>
          <w:rFonts w:eastAsiaTheme="minorEastAsia"/>
        </w:rPr>
        <w:t>music</w:t>
      </w:r>
      <w:r w:rsidR="54CFBC21" w:rsidRPr="2EAA06E3">
        <w:rPr>
          <w:rFonts w:eastAsiaTheme="minorEastAsia"/>
        </w:rPr>
        <w:t xml:space="preserve"> research</w:t>
      </w:r>
      <w:r w:rsidR="2339AD89" w:rsidRPr="2EAA06E3">
        <w:rPr>
          <w:rFonts w:eastAsiaTheme="minorEastAsia"/>
        </w:rPr>
        <w:t xml:space="preserve">. </w:t>
      </w:r>
    </w:p>
    <w:p w14:paraId="21E97152" w14:textId="58F27A82" w:rsidR="4005D82F" w:rsidRPr="00F85460" w:rsidRDefault="4005D82F" w:rsidP="7DFC2E4F">
      <w:pPr>
        <w:spacing w:line="240" w:lineRule="auto"/>
        <w:contextualSpacing/>
        <w:rPr>
          <w:rFonts w:eastAsiaTheme="minorEastAsia"/>
          <w:color w:val="000000" w:themeColor="text1"/>
        </w:rPr>
      </w:pPr>
    </w:p>
    <w:p w14:paraId="2EDA0851" w14:textId="7F78897F" w:rsidR="41A3390A" w:rsidRPr="00F85460" w:rsidRDefault="0FEE3035" w:rsidP="7DFC2E4F">
      <w:pPr>
        <w:spacing w:line="240" w:lineRule="auto"/>
        <w:contextualSpacing/>
        <w:rPr>
          <w:rFonts w:eastAsiaTheme="minorEastAsia"/>
          <w:color w:val="000000" w:themeColor="text1"/>
        </w:rPr>
      </w:pPr>
      <w:r w:rsidRPr="7DFC2E4F">
        <w:rPr>
          <w:rFonts w:eastAsiaTheme="minorEastAsia"/>
        </w:rPr>
        <w:t xml:space="preserve">We </w:t>
      </w:r>
      <w:r w:rsidR="473403EE" w:rsidRPr="7DFC2E4F">
        <w:rPr>
          <w:rFonts w:eastAsiaTheme="minorEastAsia"/>
        </w:rPr>
        <w:t>welcom</w:t>
      </w:r>
      <w:r w:rsidRPr="7DFC2E4F">
        <w:rPr>
          <w:rFonts w:eastAsiaTheme="minorEastAsia"/>
        </w:rPr>
        <w:t xml:space="preserve">e projects </w:t>
      </w:r>
      <w:r w:rsidR="1D6233EE" w:rsidRPr="7DFC2E4F">
        <w:rPr>
          <w:rFonts w:eastAsiaTheme="minorEastAsia"/>
        </w:rPr>
        <w:t xml:space="preserve">that </w:t>
      </w:r>
      <w:r w:rsidR="6DAFE3B0" w:rsidRPr="7DFC2E4F">
        <w:rPr>
          <w:rFonts w:eastAsiaTheme="minorEastAsia"/>
        </w:rPr>
        <w:t>engage with</w:t>
      </w:r>
      <w:r w:rsidR="1D6233EE" w:rsidRPr="7DFC2E4F">
        <w:rPr>
          <w:rFonts w:eastAsiaTheme="minorEastAsia"/>
        </w:rPr>
        <w:t xml:space="preserve"> </w:t>
      </w:r>
      <w:r w:rsidR="46295E96" w:rsidRPr="7DFC2E4F">
        <w:rPr>
          <w:rFonts w:eastAsiaTheme="minorEastAsia"/>
        </w:rPr>
        <w:t>the following Hub values</w:t>
      </w:r>
      <w:r w:rsidR="2EC96B17" w:rsidRPr="7DFC2E4F">
        <w:rPr>
          <w:rFonts w:eastAsiaTheme="minorEastAsia"/>
        </w:rPr>
        <w:t>:</w:t>
      </w:r>
      <w:r w:rsidRPr="7DFC2E4F">
        <w:rPr>
          <w:rFonts w:eastAsiaTheme="minorEastAsia"/>
        </w:rPr>
        <w:t xml:space="preserve"> </w:t>
      </w:r>
    </w:p>
    <w:p w14:paraId="362DCC94" w14:textId="6427C399" w:rsidR="3FD3B963" w:rsidRPr="00F85460" w:rsidRDefault="0FEE3035" w:rsidP="7DFC2E4F">
      <w:pPr>
        <w:pStyle w:val="ListParagraph"/>
        <w:numPr>
          <w:ilvl w:val="0"/>
          <w:numId w:val="9"/>
        </w:numPr>
        <w:spacing w:line="240" w:lineRule="auto"/>
        <w:rPr>
          <w:rFonts w:eastAsiaTheme="minorEastAsia"/>
          <w:i/>
          <w:iCs/>
          <w:color w:val="000000" w:themeColor="text1"/>
        </w:rPr>
      </w:pPr>
      <w:r w:rsidRPr="7DFC2E4F">
        <w:rPr>
          <w:rFonts w:eastAsiaTheme="minorEastAsia"/>
          <w:b/>
          <w:bCs/>
        </w:rPr>
        <w:t>Social Justice</w:t>
      </w:r>
      <w:r w:rsidRPr="7DFC2E4F">
        <w:rPr>
          <w:rFonts w:eastAsiaTheme="minorEastAsia"/>
        </w:rPr>
        <w:t xml:space="preserve"> – </w:t>
      </w:r>
      <w:r w:rsidRPr="7DFC2E4F">
        <w:rPr>
          <w:rFonts w:eastAsiaTheme="minorEastAsia"/>
          <w:i/>
          <w:iCs/>
        </w:rPr>
        <w:t>e</w:t>
      </w:r>
      <w:r w:rsidR="58CEA108" w:rsidRPr="7DFC2E4F">
        <w:rPr>
          <w:rFonts w:eastAsiaTheme="minorEastAsia"/>
          <w:i/>
          <w:iCs/>
        </w:rPr>
        <w:t>quity</w:t>
      </w:r>
      <w:r w:rsidRPr="7DFC2E4F">
        <w:rPr>
          <w:rFonts w:eastAsiaTheme="minorEastAsia"/>
          <w:i/>
          <w:iCs/>
        </w:rPr>
        <w:t xml:space="preserve">, inclusion and empowerment to contribute to social change through </w:t>
      </w:r>
      <w:r w:rsidR="0C810E56" w:rsidRPr="7DFC2E4F">
        <w:rPr>
          <w:rFonts w:eastAsiaTheme="minorEastAsia"/>
          <w:i/>
          <w:iCs/>
        </w:rPr>
        <w:t xml:space="preserve">practice and </w:t>
      </w:r>
      <w:r w:rsidRPr="7DFC2E4F">
        <w:rPr>
          <w:rFonts w:eastAsiaTheme="minorEastAsia"/>
          <w:i/>
          <w:iCs/>
        </w:rPr>
        <w:t xml:space="preserve">research </w:t>
      </w:r>
    </w:p>
    <w:p w14:paraId="60AC12ED" w14:textId="7DABCD53" w:rsidR="41A3390A" w:rsidRPr="00F85460" w:rsidRDefault="17B1A53D" w:rsidP="7DFC2E4F">
      <w:pPr>
        <w:pStyle w:val="ListParagraph"/>
        <w:numPr>
          <w:ilvl w:val="0"/>
          <w:numId w:val="9"/>
        </w:numPr>
        <w:spacing w:line="240" w:lineRule="auto"/>
        <w:rPr>
          <w:rFonts w:eastAsiaTheme="minorEastAsia"/>
          <w:i/>
          <w:iCs/>
          <w:color w:val="000000" w:themeColor="text1"/>
        </w:rPr>
      </w:pPr>
      <w:r w:rsidRPr="7DFC2E4F">
        <w:rPr>
          <w:rFonts w:eastAsiaTheme="minorEastAsia"/>
          <w:b/>
          <w:bCs/>
        </w:rPr>
        <w:t xml:space="preserve">Collaboration </w:t>
      </w:r>
      <w:r w:rsidRPr="7DFC2E4F">
        <w:rPr>
          <w:rFonts w:eastAsiaTheme="minorEastAsia"/>
        </w:rPr>
        <w:t xml:space="preserve">– </w:t>
      </w:r>
      <w:r w:rsidR="3102ED14" w:rsidRPr="7DFC2E4F">
        <w:rPr>
          <w:rFonts w:eastAsiaTheme="minorEastAsia"/>
          <w:i/>
          <w:iCs/>
        </w:rPr>
        <w:t>facilitating</w:t>
      </w:r>
      <w:r w:rsidR="5040D083" w:rsidRPr="7DFC2E4F">
        <w:rPr>
          <w:rFonts w:eastAsiaTheme="minorEastAsia"/>
          <w:i/>
          <w:iCs/>
        </w:rPr>
        <w:t xml:space="preserve"> </w:t>
      </w:r>
      <w:r w:rsidRPr="7DFC2E4F">
        <w:rPr>
          <w:rFonts w:eastAsiaTheme="minorEastAsia"/>
          <w:i/>
          <w:iCs/>
        </w:rPr>
        <w:t>meaningful partnerships</w:t>
      </w:r>
      <w:r w:rsidR="04C4873A" w:rsidRPr="7DFC2E4F">
        <w:rPr>
          <w:rFonts w:eastAsiaTheme="minorEastAsia"/>
          <w:i/>
          <w:iCs/>
        </w:rPr>
        <w:t xml:space="preserve"> </w:t>
      </w:r>
      <w:r w:rsidR="52EB4395" w:rsidRPr="7DFC2E4F">
        <w:rPr>
          <w:rFonts w:eastAsiaTheme="minorEastAsia"/>
          <w:i/>
          <w:iCs/>
        </w:rPr>
        <w:t>th</w:t>
      </w:r>
      <w:r w:rsidR="4200B7EE" w:rsidRPr="7DFC2E4F">
        <w:rPr>
          <w:rFonts w:eastAsiaTheme="minorEastAsia"/>
          <w:i/>
          <w:iCs/>
        </w:rPr>
        <w:t xml:space="preserve">rough the </w:t>
      </w:r>
      <w:r w:rsidR="408EE57F" w:rsidRPr="7DFC2E4F">
        <w:rPr>
          <w:rFonts w:eastAsiaTheme="minorEastAsia"/>
          <w:i/>
          <w:iCs/>
        </w:rPr>
        <w:t>H</w:t>
      </w:r>
      <w:r w:rsidR="4200B7EE" w:rsidRPr="7DFC2E4F">
        <w:rPr>
          <w:rFonts w:eastAsiaTheme="minorEastAsia"/>
          <w:i/>
          <w:iCs/>
        </w:rPr>
        <w:t xml:space="preserve">ub that </w:t>
      </w:r>
      <w:r w:rsidR="22F99041" w:rsidRPr="7DFC2E4F">
        <w:rPr>
          <w:rFonts w:eastAsiaTheme="minorEastAsia"/>
          <w:i/>
          <w:iCs/>
        </w:rPr>
        <w:t>build</w:t>
      </w:r>
      <w:r w:rsidR="4200B7EE" w:rsidRPr="7DFC2E4F">
        <w:rPr>
          <w:rFonts w:eastAsiaTheme="minorEastAsia"/>
          <w:i/>
          <w:iCs/>
        </w:rPr>
        <w:t xml:space="preserve"> strong music research and social justice networks</w:t>
      </w:r>
      <w:r w:rsidR="3D889ADE" w:rsidRPr="7DFC2E4F">
        <w:rPr>
          <w:rFonts w:eastAsiaTheme="minorEastAsia"/>
          <w:i/>
          <w:iCs/>
        </w:rPr>
        <w:t>,</w:t>
      </w:r>
      <w:r w:rsidR="233F75D4" w:rsidRPr="7DFC2E4F">
        <w:rPr>
          <w:rFonts w:eastAsiaTheme="minorEastAsia"/>
          <w:i/>
          <w:iCs/>
        </w:rPr>
        <w:t xml:space="preserve"> enabl</w:t>
      </w:r>
      <w:r w:rsidR="5CE820CF" w:rsidRPr="7DFC2E4F">
        <w:rPr>
          <w:rFonts w:eastAsiaTheme="minorEastAsia"/>
          <w:i/>
          <w:iCs/>
        </w:rPr>
        <w:t>ing</w:t>
      </w:r>
      <w:r w:rsidR="233F75D4" w:rsidRPr="7DFC2E4F">
        <w:rPr>
          <w:rFonts w:eastAsiaTheme="minorEastAsia"/>
          <w:i/>
          <w:iCs/>
        </w:rPr>
        <w:t xml:space="preserve"> resource sharing and capacity building</w:t>
      </w:r>
      <w:r w:rsidRPr="7DFC2E4F">
        <w:rPr>
          <w:rFonts w:eastAsiaTheme="minorEastAsia"/>
          <w:i/>
          <w:iCs/>
        </w:rPr>
        <w:t xml:space="preserve"> </w:t>
      </w:r>
    </w:p>
    <w:p w14:paraId="7FE8699F" w14:textId="4805499A" w:rsidR="41A3390A" w:rsidRPr="00F85460" w:rsidRDefault="17B1A53D" w:rsidP="7DFC2E4F">
      <w:pPr>
        <w:pStyle w:val="ListParagraph"/>
        <w:numPr>
          <w:ilvl w:val="0"/>
          <w:numId w:val="9"/>
        </w:numPr>
        <w:spacing w:after="0" w:line="240" w:lineRule="auto"/>
        <w:rPr>
          <w:rFonts w:eastAsiaTheme="minorEastAsia"/>
          <w:i/>
          <w:iCs/>
          <w:color w:val="000000" w:themeColor="text1"/>
        </w:rPr>
      </w:pPr>
      <w:r w:rsidRPr="7DFC2E4F">
        <w:rPr>
          <w:rFonts w:eastAsiaTheme="minorEastAsia"/>
          <w:b/>
          <w:bCs/>
        </w:rPr>
        <w:t>Co-Creation</w:t>
      </w:r>
      <w:r w:rsidRPr="7DFC2E4F">
        <w:rPr>
          <w:rFonts w:eastAsiaTheme="minorEastAsia"/>
        </w:rPr>
        <w:t xml:space="preserve"> </w:t>
      </w:r>
      <w:r w:rsidR="51DF81D4" w:rsidRPr="7DFC2E4F">
        <w:rPr>
          <w:rFonts w:eastAsiaTheme="minorEastAsia"/>
          <w:i/>
          <w:iCs/>
        </w:rPr>
        <w:t>– equitable</w:t>
      </w:r>
      <w:r w:rsidR="61E101A4" w:rsidRPr="7DFC2E4F">
        <w:rPr>
          <w:rFonts w:eastAsiaTheme="minorEastAsia"/>
          <w:i/>
          <w:iCs/>
        </w:rPr>
        <w:t xml:space="preserve"> </w:t>
      </w:r>
      <w:r w:rsidR="7596D855" w:rsidRPr="7DFC2E4F">
        <w:rPr>
          <w:rFonts w:eastAsiaTheme="minorEastAsia"/>
          <w:i/>
          <w:iCs/>
        </w:rPr>
        <w:t xml:space="preserve">research </w:t>
      </w:r>
      <w:r w:rsidR="61E101A4" w:rsidRPr="7DFC2E4F">
        <w:rPr>
          <w:rFonts w:eastAsiaTheme="minorEastAsia"/>
          <w:i/>
          <w:iCs/>
        </w:rPr>
        <w:t xml:space="preserve">project </w:t>
      </w:r>
      <w:r w:rsidR="655C5402" w:rsidRPr="7DFC2E4F">
        <w:rPr>
          <w:rFonts w:eastAsiaTheme="minorEastAsia"/>
          <w:i/>
          <w:iCs/>
        </w:rPr>
        <w:t>design and delivery</w:t>
      </w:r>
      <w:r w:rsidR="11685A49" w:rsidRPr="7DFC2E4F">
        <w:rPr>
          <w:rFonts w:eastAsiaTheme="minorEastAsia"/>
          <w:i/>
          <w:iCs/>
        </w:rPr>
        <w:t xml:space="preserve"> between non-academic</w:t>
      </w:r>
      <w:r w:rsidR="40ED8E45" w:rsidRPr="7DFC2E4F">
        <w:rPr>
          <w:rFonts w:eastAsiaTheme="minorEastAsia"/>
          <w:i/>
          <w:iCs/>
        </w:rPr>
        <w:t xml:space="preserve"> </w:t>
      </w:r>
      <w:r w:rsidR="4963F4CE" w:rsidRPr="7DFC2E4F">
        <w:rPr>
          <w:rFonts w:eastAsiaTheme="minorEastAsia"/>
          <w:i/>
          <w:iCs/>
        </w:rPr>
        <w:t xml:space="preserve">and academic communities </w:t>
      </w:r>
      <w:r w:rsidR="663F5518" w:rsidRPr="7DFC2E4F">
        <w:rPr>
          <w:rFonts w:eastAsiaTheme="minorEastAsia"/>
          <w:i/>
          <w:iCs/>
        </w:rPr>
        <w:t>to maximise benefits</w:t>
      </w:r>
    </w:p>
    <w:p w14:paraId="72DF9378" w14:textId="2CC54B93" w:rsidR="41A3390A" w:rsidRPr="00F85460" w:rsidRDefault="1A6FFF6A" w:rsidP="7DFC2E4F">
      <w:pPr>
        <w:pStyle w:val="ListParagraph"/>
        <w:numPr>
          <w:ilvl w:val="0"/>
          <w:numId w:val="9"/>
        </w:numPr>
        <w:spacing w:after="0" w:line="240" w:lineRule="auto"/>
        <w:rPr>
          <w:rFonts w:eastAsiaTheme="minorEastAsia"/>
          <w:i/>
          <w:iCs/>
          <w:color w:val="000000" w:themeColor="text1"/>
        </w:rPr>
      </w:pPr>
      <w:r w:rsidRPr="7161B985">
        <w:rPr>
          <w:rFonts w:eastAsiaTheme="minorEastAsia"/>
          <w:b/>
          <w:bCs/>
        </w:rPr>
        <w:t>Outcomes-led Approach</w:t>
      </w:r>
      <w:r w:rsidRPr="7161B985">
        <w:rPr>
          <w:rFonts w:eastAsiaTheme="minorEastAsia"/>
        </w:rPr>
        <w:t xml:space="preserve"> – </w:t>
      </w:r>
      <w:r w:rsidRPr="7161B985">
        <w:rPr>
          <w:rFonts w:eastAsiaTheme="minorEastAsia"/>
          <w:i/>
          <w:iCs/>
        </w:rPr>
        <w:t>monitoring, evaluation and learning embedded across all activity</w:t>
      </w:r>
    </w:p>
    <w:p w14:paraId="01EC9563" w14:textId="77777777" w:rsidR="009C6026" w:rsidRPr="00F85460" w:rsidRDefault="009C6026" w:rsidP="7DFC2E4F">
      <w:pPr>
        <w:spacing w:after="0" w:line="240" w:lineRule="auto"/>
        <w:contextualSpacing/>
        <w:rPr>
          <w:rFonts w:eastAsiaTheme="minorEastAsia"/>
          <w:i/>
          <w:iCs/>
          <w:color w:val="000000" w:themeColor="text1"/>
        </w:rPr>
      </w:pPr>
    </w:p>
    <w:p w14:paraId="6047F1AA" w14:textId="77777777" w:rsidR="00C13204" w:rsidRDefault="00C13204">
      <w:pPr>
        <w:rPr>
          <w:rFonts w:asciiTheme="majorHAnsi" w:eastAsiaTheme="majorEastAsia" w:hAnsiTheme="majorHAnsi" w:cstheme="majorBidi"/>
          <w:color w:val="0F4761" w:themeColor="accent1" w:themeShade="BF"/>
          <w:sz w:val="36"/>
          <w:szCs w:val="40"/>
        </w:rPr>
      </w:pPr>
      <w:r>
        <w:br w:type="page"/>
      </w:r>
    </w:p>
    <w:p w14:paraId="3758BC5A" w14:textId="0CB92C65" w:rsidR="4005D82F" w:rsidRPr="00F85460" w:rsidRDefault="2388E3E0" w:rsidP="17E7FB5E">
      <w:pPr>
        <w:pStyle w:val="Heading1"/>
        <w:spacing w:after="0" w:line="240" w:lineRule="auto"/>
        <w:contextualSpacing/>
        <w:rPr>
          <w:color w:val="000000" w:themeColor="text1"/>
        </w:rPr>
      </w:pPr>
      <w:bookmarkStart w:id="4" w:name="_Toc180682007"/>
      <w:r>
        <w:lastRenderedPageBreak/>
        <w:t>What we’re looking for</w:t>
      </w:r>
      <w:bookmarkEnd w:id="4"/>
      <w:r>
        <w:t xml:space="preserve"> </w:t>
      </w:r>
    </w:p>
    <w:p w14:paraId="32D20558" w14:textId="2A8D6084" w:rsidR="71407947" w:rsidRPr="00F85460" w:rsidRDefault="3EBE8FE4" w:rsidP="7DFC2E4F">
      <w:pPr>
        <w:spacing w:line="240" w:lineRule="auto"/>
        <w:contextualSpacing/>
        <w:rPr>
          <w:rFonts w:eastAsiaTheme="minorEastAsia"/>
          <w:color w:val="000000" w:themeColor="text1"/>
        </w:rPr>
      </w:pPr>
      <w:r w:rsidRPr="7DFC2E4F">
        <w:rPr>
          <w:rFonts w:eastAsiaTheme="minorEastAsia"/>
        </w:rPr>
        <w:t>T</w:t>
      </w:r>
      <w:r w:rsidR="1CE3E7E3" w:rsidRPr="7DFC2E4F">
        <w:rPr>
          <w:rFonts w:eastAsiaTheme="minorEastAsia"/>
        </w:rPr>
        <w:t>he</w:t>
      </w:r>
      <w:r w:rsidR="60ABC716" w:rsidRPr="7DFC2E4F">
        <w:rPr>
          <w:rFonts w:eastAsiaTheme="minorEastAsia"/>
        </w:rPr>
        <w:t xml:space="preserve"> Hub for Public Engagement with Research</w:t>
      </w:r>
      <w:r w:rsidR="41CB49D6" w:rsidRPr="7DFC2E4F">
        <w:rPr>
          <w:rFonts w:eastAsiaTheme="minorEastAsia"/>
        </w:rPr>
        <w:t xml:space="preserve"> </w:t>
      </w:r>
      <w:r w:rsidR="0823485B" w:rsidRPr="7DFC2E4F">
        <w:rPr>
          <w:rFonts w:eastAsiaTheme="minorEastAsia"/>
        </w:rPr>
        <w:t>has resource to fund projects against the</w:t>
      </w:r>
      <w:r w:rsidR="4386B5F6" w:rsidRPr="7DFC2E4F">
        <w:rPr>
          <w:rFonts w:eastAsiaTheme="minorEastAsia"/>
        </w:rPr>
        <w:t xml:space="preserve"> </w:t>
      </w:r>
      <w:r w:rsidR="60ABC716" w:rsidRPr="7DFC2E4F">
        <w:rPr>
          <w:rFonts w:eastAsiaTheme="minorEastAsia"/>
        </w:rPr>
        <w:t>following 4 themes</w:t>
      </w:r>
      <w:r w:rsidR="00AF12BE" w:rsidRPr="7DFC2E4F">
        <w:rPr>
          <w:rFonts w:eastAsiaTheme="minorEastAsia"/>
        </w:rPr>
        <w:t>, informed by the</w:t>
      </w:r>
      <w:r w:rsidR="31EC093E" w:rsidRPr="7DFC2E4F">
        <w:rPr>
          <w:rFonts w:eastAsiaTheme="minorEastAsia"/>
        </w:rPr>
        <w:t xml:space="preserve"> priorities of the</w:t>
      </w:r>
      <w:r w:rsidR="00AF12BE" w:rsidRPr="7DFC2E4F">
        <w:rPr>
          <w:rFonts w:eastAsiaTheme="minorEastAsia"/>
        </w:rPr>
        <w:t xml:space="preserve"> </w:t>
      </w:r>
      <w:hyperlink r:id="rId29">
        <w:r w:rsidR="00AF12BE" w:rsidRPr="00393379">
          <w:rPr>
            <w:rStyle w:val="Hyperlink"/>
            <w:color w:val="215E99" w:themeColor="text2" w:themeTint="BF"/>
          </w:rPr>
          <w:t>AHRC</w:t>
        </w:r>
      </w:hyperlink>
      <w:r w:rsidR="60ABC716" w:rsidRPr="7DFC2E4F">
        <w:rPr>
          <w:rFonts w:eastAsiaTheme="minorEastAsia"/>
        </w:rPr>
        <w:t xml:space="preserve">: </w:t>
      </w:r>
    </w:p>
    <w:p w14:paraId="5A5C387C" w14:textId="73901359" w:rsidR="4005D82F" w:rsidRPr="00F85460" w:rsidRDefault="4005D82F" w:rsidP="7DFC2E4F">
      <w:pPr>
        <w:spacing w:line="240" w:lineRule="auto"/>
        <w:contextualSpacing/>
        <w:rPr>
          <w:rFonts w:eastAsiaTheme="minorEastAsia"/>
          <w:color w:val="000000" w:themeColor="text1"/>
        </w:rPr>
      </w:pPr>
    </w:p>
    <w:p w14:paraId="60E35EDE" w14:textId="29C3A362" w:rsidR="71407947" w:rsidRPr="00761C71" w:rsidRDefault="60ABC716" w:rsidP="62DA1BD9">
      <w:pPr>
        <w:pStyle w:val="ListParagraph"/>
        <w:numPr>
          <w:ilvl w:val="0"/>
          <w:numId w:val="8"/>
        </w:numPr>
        <w:spacing w:line="240" w:lineRule="auto"/>
        <w:rPr>
          <w:rFonts w:eastAsiaTheme="minorEastAsia"/>
          <w:color w:val="000000" w:themeColor="text1"/>
        </w:rPr>
      </w:pPr>
      <w:r w:rsidRPr="62DA1BD9">
        <w:rPr>
          <w:rFonts w:eastAsiaTheme="minorEastAsia"/>
          <w:color w:val="000000" w:themeColor="text1"/>
        </w:rPr>
        <w:t xml:space="preserve">Health and wellbeing </w:t>
      </w:r>
    </w:p>
    <w:p w14:paraId="59CC2D5F" w14:textId="62CDB298" w:rsidR="71407947" w:rsidRPr="00761C71" w:rsidRDefault="60ABC716" w:rsidP="62DA1BD9">
      <w:pPr>
        <w:pStyle w:val="ListParagraph"/>
        <w:numPr>
          <w:ilvl w:val="0"/>
          <w:numId w:val="8"/>
        </w:numPr>
        <w:spacing w:line="240" w:lineRule="auto"/>
        <w:rPr>
          <w:rFonts w:eastAsiaTheme="minorEastAsia"/>
          <w:color w:val="000000" w:themeColor="text1"/>
        </w:rPr>
      </w:pPr>
      <w:r w:rsidRPr="62DA1BD9">
        <w:rPr>
          <w:rFonts w:eastAsiaTheme="minorEastAsia"/>
          <w:color w:val="000000" w:themeColor="text1"/>
        </w:rPr>
        <w:t xml:space="preserve">Civic and </w:t>
      </w:r>
      <w:r w:rsidR="30D48A05" w:rsidRPr="62DA1BD9">
        <w:rPr>
          <w:rFonts w:eastAsiaTheme="minorEastAsia"/>
          <w:color w:val="000000" w:themeColor="text1"/>
        </w:rPr>
        <w:t>c</w:t>
      </w:r>
      <w:r w:rsidRPr="62DA1BD9">
        <w:rPr>
          <w:rFonts w:eastAsiaTheme="minorEastAsia"/>
          <w:color w:val="000000" w:themeColor="text1"/>
        </w:rPr>
        <w:t xml:space="preserve">ohesive </w:t>
      </w:r>
      <w:r w:rsidR="40DDEC0D" w:rsidRPr="62DA1BD9">
        <w:rPr>
          <w:rFonts w:eastAsiaTheme="minorEastAsia"/>
          <w:color w:val="000000" w:themeColor="text1"/>
        </w:rPr>
        <w:t>c</w:t>
      </w:r>
      <w:r w:rsidRPr="62DA1BD9">
        <w:rPr>
          <w:rFonts w:eastAsiaTheme="minorEastAsia"/>
          <w:color w:val="000000" w:themeColor="text1"/>
        </w:rPr>
        <w:t>ommunities</w:t>
      </w:r>
    </w:p>
    <w:p w14:paraId="408617FD" w14:textId="61580CC6" w:rsidR="71407947" w:rsidRPr="00761C71" w:rsidRDefault="60ABC716" w:rsidP="62DA1BD9">
      <w:pPr>
        <w:pStyle w:val="ListParagraph"/>
        <w:numPr>
          <w:ilvl w:val="0"/>
          <w:numId w:val="8"/>
        </w:numPr>
        <w:spacing w:line="240" w:lineRule="auto"/>
        <w:rPr>
          <w:rFonts w:eastAsiaTheme="minorEastAsia"/>
          <w:color w:val="000000" w:themeColor="text1"/>
        </w:rPr>
      </w:pPr>
      <w:r w:rsidRPr="62DA1BD9">
        <w:rPr>
          <w:rFonts w:eastAsiaTheme="minorEastAsia"/>
          <w:color w:val="000000" w:themeColor="text1"/>
        </w:rPr>
        <w:t xml:space="preserve">Creative </w:t>
      </w:r>
      <w:r w:rsidR="6E602673" w:rsidRPr="62DA1BD9">
        <w:rPr>
          <w:rFonts w:eastAsiaTheme="minorEastAsia"/>
          <w:color w:val="000000" w:themeColor="text1"/>
        </w:rPr>
        <w:t>e</w:t>
      </w:r>
      <w:r w:rsidRPr="62DA1BD9">
        <w:rPr>
          <w:rFonts w:eastAsiaTheme="minorEastAsia"/>
          <w:color w:val="000000" w:themeColor="text1"/>
        </w:rPr>
        <w:t xml:space="preserve">ducation </w:t>
      </w:r>
    </w:p>
    <w:p w14:paraId="5E9102C3" w14:textId="0BE1E2F3" w:rsidR="71407947" w:rsidRPr="00761C71" w:rsidRDefault="60ABC716" w:rsidP="62DA1BD9">
      <w:pPr>
        <w:pStyle w:val="ListParagraph"/>
        <w:numPr>
          <w:ilvl w:val="0"/>
          <w:numId w:val="8"/>
        </w:numPr>
        <w:spacing w:line="240" w:lineRule="auto"/>
        <w:rPr>
          <w:rFonts w:eastAsiaTheme="minorEastAsia"/>
          <w:color w:val="000000" w:themeColor="text1"/>
        </w:rPr>
      </w:pPr>
      <w:r w:rsidRPr="62DA1BD9">
        <w:rPr>
          <w:rFonts w:eastAsiaTheme="minorEastAsia"/>
          <w:color w:val="000000" w:themeColor="text1"/>
        </w:rPr>
        <w:t xml:space="preserve">Technological </w:t>
      </w:r>
      <w:r w:rsidR="27813ADF" w:rsidRPr="62DA1BD9">
        <w:rPr>
          <w:rFonts w:eastAsiaTheme="minorEastAsia"/>
          <w:color w:val="000000" w:themeColor="text1"/>
        </w:rPr>
        <w:t>i</w:t>
      </w:r>
      <w:r w:rsidRPr="62DA1BD9">
        <w:rPr>
          <w:rFonts w:eastAsiaTheme="minorEastAsia"/>
          <w:color w:val="000000" w:themeColor="text1"/>
        </w:rPr>
        <w:t xml:space="preserve">nnovation </w:t>
      </w:r>
    </w:p>
    <w:p w14:paraId="7FB14B4E" w14:textId="77777777" w:rsidR="009F1178" w:rsidRPr="00F85460" w:rsidRDefault="009F1178" w:rsidP="62DA1BD9">
      <w:pPr>
        <w:pStyle w:val="ListParagraph"/>
        <w:spacing w:line="240" w:lineRule="auto"/>
        <w:rPr>
          <w:rFonts w:eastAsiaTheme="minorEastAsia"/>
          <w:b/>
          <w:bCs/>
          <w:color w:val="000000" w:themeColor="text1"/>
        </w:rPr>
      </w:pPr>
    </w:p>
    <w:p w14:paraId="6D880822" w14:textId="361B27F2" w:rsidR="4005D82F" w:rsidRPr="00F85460" w:rsidRDefault="193D382C" w:rsidP="7DFC2E4F">
      <w:pPr>
        <w:spacing w:line="240" w:lineRule="auto"/>
        <w:contextualSpacing/>
        <w:rPr>
          <w:rFonts w:eastAsiaTheme="minorEastAsia"/>
          <w:color w:val="000000" w:themeColor="text1"/>
        </w:rPr>
      </w:pPr>
      <w:r w:rsidRPr="7DFC2E4F">
        <w:rPr>
          <w:rFonts w:eastAsiaTheme="minorEastAsia"/>
        </w:rPr>
        <w:t xml:space="preserve">We </w:t>
      </w:r>
      <w:r w:rsidR="378F1E93" w:rsidRPr="7DFC2E4F">
        <w:rPr>
          <w:rFonts w:eastAsiaTheme="minorEastAsia"/>
        </w:rPr>
        <w:t xml:space="preserve">will </w:t>
      </w:r>
      <w:r w:rsidRPr="7DFC2E4F">
        <w:rPr>
          <w:rFonts w:eastAsiaTheme="minorEastAsia"/>
        </w:rPr>
        <w:t xml:space="preserve">support applications that </w:t>
      </w:r>
      <w:r w:rsidR="09BD3A4C" w:rsidRPr="7DFC2E4F">
        <w:rPr>
          <w:rFonts w:eastAsiaTheme="minorEastAsia"/>
        </w:rPr>
        <w:t xml:space="preserve">align </w:t>
      </w:r>
      <w:r w:rsidR="1BDDC4B6" w:rsidRPr="7DFC2E4F">
        <w:rPr>
          <w:rFonts w:eastAsiaTheme="minorEastAsia"/>
        </w:rPr>
        <w:t xml:space="preserve">with </w:t>
      </w:r>
      <w:r w:rsidRPr="7DFC2E4F">
        <w:rPr>
          <w:rFonts w:eastAsiaTheme="minorEastAsia"/>
        </w:rPr>
        <w:t xml:space="preserve">at least one of these umbrella themes. </w:t>
      </w:r>
    </w:p>
    <w:p w14:paraId="51CD3F28" w14:textId="0D2F4D79" w:rsidR="4005D82F" w:rsidRPr="00F85460" w:rsidRDefault="4005D82F" w:rsidP="7DFC2E4F">
      <w:pPr>
        <w:spacing w:line="240" w:lineRule="auto"/>
        <w:contextualSpacing/>
        <w:rPr>
          <w:rFonts w:eastAsiaTheme="minorEastAsia"/>
          <w:color w:val="000000" w:themeColor="text1"/>
        </w:rPr>
      </w:pPr>
    </w:p>
    <w:p w14:paraId="46C0CB0D" w14:textId="1A3EC23A" w:rsidR="347EB281" w:rsidRPr="00F85460" w:rsidRDefault="1A2162D9" w:rsidP="3C87C6CB">
      <w:pPr>
        <w:shd w:val="clear" w:color="auto" w:fill="FFFFFF" w:themeFill="background1"/>
        <w:spacing w:after="0" w:line="240" w:lineRule="auto"/>
        <w:contextualSpacing/>
        <w:rPr>
          <w:rFonts w:eastAsiaTheme="minorEastAsia"/>
          <w:color w:val="000000" w:themeColor="text1"/>
        </w:rPr>
      </w:pPr>
      <w:r w:rsidRPr="3C87C6CB">
        <w:rPr>
          <w:rFonts w:eastAsiaTheme="minorEastAsia"/>
        </w:rPr>
        <w:t xml:space="preserve">Each </w:t>
      </w:r>
      <w:r w:rsidR="481D53BA" w:rsidRPr="3C87C6CB">
        <w:rPr>
          <w:rFonts w:eastAsiaTheme="minorEastAsia"/>
        </w:rPr>
        <w:t>S</w:t>
      </w:r>
      <w:r w:rsidRPr="3C87C6CB">
        <w:rPr>
          <w:rFonts w:eastAsiaTheme="minorEastAsia"/>
        </w:rPr>
        <w:t xml:space="preserve">poke </w:t>
      </w:r>
      <w:r w:rsidR="25F41598" w:rsidRPr="3C87C6CB">
        <w:rPr>
          <w:rFonts w:eastAsiaTheme="minorEastAsia"/>
        </w:rPr>
        <w:t xml:space="preserve">application </w:t>
      </w:r>
      <w:r w:rsidRPr="3C87C6CB">
        <w:rPr>
          <w:rFonts w:eastAsiaTheme="minorEastAsia"/>
        </w:rPr>
        <w:t>should</w:t>
      </w:r>
      <w:r w:rsidR="373ACB38" w:rsidRPr="3C87C6CB">
        <w:rPr>
          <w:rFonts w:eastAsiaTheme="minorEastAsia"/>
        </w:rPr>
        <w:t xml:space="preserve"> plan to</w:t>
      </w:r>
      <w:r w:rsidRPr="3C87C6CB">
        <w:rPr>
          <w:rFonts w:eastAsiaTheme="minorEastAsia"/>
        </w:rPr>
        <w:t xml:space="preserve"> share its findings in ways that maximise understanding for its target audienc</w:t>
      </w:r>
      <w:r w:rsidR="343FA652" w:rsidRPr="3C87C6CB">
        <w:rPr>
          <w:rFonts w:eastAsiaTheme="minorEastAsia"/>
        </w:rPr>
        <w:t xml:space="preserve">e. </w:t>
      </w:r>
      <w:r w:rsidR="4885620C" w:rsidRPr="3C87C6CB">
        <w:rPr>
          <w:rFonts w:eastAsiaTheme="minorEastAsia"/>
        </w:rPr>
        <w:t>S</w:t>
      </w:r>
      <w:r w:rsidR="159A6594" w:rsidRPr="3C87C6CB">
        <w:rPr>
          <w:rFonts w:eastAsiaTheme="minorEastAsia"/>
        </w:rPr>
        <w:t xml:space="preserve">poke </w:t>
      </w:r>
      <w:r w:rsidR="0B77D69E" w:rsidRPr="3C87C6CB">
        <w:rPr>
          <w:rFonts w:eastAsiaTheme="minorEastAsia"/>
        </w:rPr>
        <w:t xml:space="preserve">projects </w:t>
      </w:r>
      <w:r w:rsidR="7E7DA9F8" w:rsidRPr="3C87C6CB">
        <w:rPr>
          <w:rFonts w:eastAsiaTheme="minorEastAsia"/>
        </w:rPr>
        <w:t xml:space="preserve">will be required to submit outputs, outcomes and </w:t>
      </w:r>
      <w:r w:rsidR="2F5D21D5" w:rsidRPr="3C87C6CB">
        <w:rPr>
          <w:rFonts w:eastAsiaTheme="minorEastAsia"/>
        </w:rPr>
        <w:t xml:space="preserve">indications of </w:t>
      </w:r>
      <w:r w:rsidR="7E7DA9F8" w:rsidRPr="3C87C6CB">
        <w:rPr>
          <w:rFonts w:eastAsiaTheme="minorEastAsia"/>
        </w:rPr>
        <w:t xml:space="preserve">impacts </w:t>
      </w:r>
      <w:r w:rsidR="01B81C9E" w:rsidRPr="3C87C6CB">
        <w:rPr>
          <w:rFonts w:eastAsiaTheme="minorEastAsia"/>
        </w:rPr>
        <w:t>from</w:t>
      </w:r>
      <w:r w:rsidR="7E7DA9F8" w:rsidRPr="3C87C6CB">
        <w:rPr>
          <w:rFonts w:eastAsiaTheme="minorEastAsia"/>
        </w:rPr>
        <w:t xml:space="preserve"> your award to inform the </w:t>
      </w:r>
      <w:r w:rsidR="67C87611" w:rsidRPr="3C87C6CB">
        <w:rPr>
          <w:rFonts w:eastAsiaTheme="minorEastAsia"/>
        </w:rPr>
        <w:t>H</w:t>
      </w:r>
      <w:r w:rsidR="7E7DA9F8" w:rsidRPr="3C87C6CB">
        <w:rPr>
          <w:rFonts w:eastAsiaTheme="minorEastAsia"/>
        </w:rPr>
        <w:t>ub</w:t>
      </w:r>
      <w:r w:rsidR="3DF3116B" w:rsidRPr="3C87C6CB">
        <w:rPr>
          <w:rFonts w:eastAsiaTheme="minorEastAsia"/>
        </w:rPr>
        <w:t>’</w:t>
      </w:r>
      <w:r w:rsidR="7E7DA9F8" w:rsidRPr="3C87C6CB">
        <w:rPr>
          <w:rFonts w:eastAsiaTheme="minorEastAsia"/>
        </w:rPr>
        <w:t>s reporting for up to three years post</w:t>
      </w:r>
      <w:r w:rsidR="4AAF52EE" w:rsidRPr="3C87C6CB">
        <w:rPr>
          <w:rFonts w:eastAsiaTheme="minorEastAsia"/>
        </w:rPr>
        <w:t>-</w:t>
      </w:r>
      <w:r w:rsidR="7E7DA9F8" w:rsidRPr="3C87C6CB">
        <w:rPr>
          <w:rFonts w:eastAsiaTheme="minorEastAsia"/>
        </w:rPr>
        <w:t>project.</w:t>
      </w:r>
      <w:r w:rsidR="18F65BEC" w:rsidRPr="3C87C6CB">
        <w:rPr>
          <w:rFonts w:eastAsiaTheme="minorEastAsia"/>
        </w:rPr>
        <w:t xml:space="preserve"> We will provide mentoring </w:t>
      </w:r>
      <w:r w:rsidR="762B5919" w:rsidRPr="3C87C6CB">
        <w:rPr>
          <w:rFonts w:eastAsiaTheme="minorEastAsia"/>
        </w:rPr>
        <w:t>and guidance for how the following outputs will be designed and delivered:</w:t>
      </w:r>
    </w:p>
    <w:p w14:paraId="42FFB1AF" w14:textId="77777777" w:rsidR="009F1178" w:rsidRPr="00F85460" w:rsidRDefault="009F1178" w:rsidP="7DFC2E4F">
      <w:pPr>
        <w:spacing w:line="240" w:lineRule="auto"/>
        <w:contextualSpacing/>
        <w:rPr>
          <w:rFonts w:eastAsiaTheme="minorEastAsia"/>
          <w:color w:val="000000" w:themeColor="text1"/>
        </w:rPr>
      </w:pPr>
    </w:p>
    <w:p w14:paraId="06C671FE" w14:textId="19C76A24" w:rsidR="247B42B3" w:rsidRPr="00F85460" w:rsidRDefault="247B42B3" w:rsidP="7DFC2E4F">
      <w:pPr>
        <w:pStyle w:val="ListParagraph"/>
        <w:numPr>
          <w:ilvl w:val="0"/>
          <w:numId w:val="7"/>
        </w:numPr>
        <w:shd w:val="clear" w:color="auto" w:fill="FFFFFF" w:themeFill="background1"/>
        <w:spacing w:after="0" w:line="240" w:lineRule="auto"/>
        <w:rPr>
          <w:rFonts w:eastAsiaTheme="minorEastAsia"/>
          <w:color w:val="000000" w:themeColor="text1"/>
        </w:rPr>
      </w:pPr>
      <w:r w:rsidRPr="7DFC2E4F">
        <w:rPr>
          <w:rFonts w:eastAsiaTheme="minorEastAsia"/>
        </w:rPr>
        <w:t xml:space="preserve">A </w:t>
      </w:r>
      <w:r w:rsidRPr="7DFC2E4F">
        <w:rPr>
          <w:rFonts w:eastAsiaTheme="minorEastAsia"/>
          <w:b/>
          <w:bCs/>
        </w:rPr>
        <w:t>budget summary report</w:t>
      </w:r>
      <w:r w:rsidR="3DA47E33" w:rsidRPr="7DFC2E4F">
        <w:rPr>
          <w:rFonts w:eastAsiaTheme="minorEastAsia"/>
        </w:rPr>
        <w:t xml:space="preserve"> (6 months into the project; final report at end of the project)</w:t>
      </w:r>
    </w:p>
    <w:p w14:paraId="56ED2589" w14:textId="5F716625" w:rsidR="247B42B3" w:rsidRPr="00F85460" w:rsidRDefault="247B42B3" w:rsidP="7DFC2E4F">
      <w:pPr>
        <w:pStyle w:val="ListParagraph"/>
        <w:numPr>
          <w:ilvl w:val="0"/>
          <w:numId w:val="7"/>
        </w:numPr>
        <w:shd w:val="clear" w:color="auto" w:fill="FFFFFF" w:themeFill="background1"/>
        <w:spacing w:after="0" w:line="240" w:lineRule="auto"/>
        <w:rPr>
          <w:rFonts w:eastAsiaTheme="minorEastAsia"/>
          <w:color w:val="000000" w:themeColor="text1"/>
        </w:rPr>
      </w:pPr>
      <w:r w:rsidRPr="7DFC2E4F">
        <w:rPr>
          <w:rFonts w:eastAsiaTheme="minorEastAsia"/>
        </w:rPr>
        <w:t>A</w:t>
      </w:r>
      <w:r w:rsidRPr="7DFC2E4F">
        <w:rPr>
          <w:rFonts w:eastAsiaTheme="minorEastAsia"/>
          <w:b/>
          <w:bCs/>
        </w:rPr>
        <w:t xml:space="preserve"> project summary report</w:t>
      </w:r>
      <w:r w:rsidRPr="7DFC2E4F">
        <w:rPr>
          <w:rFonts w:eastAsiaTheme="minorEastAsia"/>
        </w:rPr>
        <w:t xml:space="preserve"> including evaluation and reflection, supported by our in-house evaluator</w:t>
      </w:r>
    </w:p>
    <w:p w14:paraId="61FE1215" w14:textId="7E005883" w:rsidR="284449CB" w:rsidRPr="00F85460" w:rsidRDefault="15B86B8A" w:rsidP="7DFC2E4F">
      <w:pPr>
        <w:pStyle w:val="ListParagraph"/>
        <w:numPr>
          <w:ilvl w:val="0"/>
          <w:numId w:val="7"/>
        </w:numPr>
        <w:shd w:val="clear" w:color="auto" w:fill="FFFFFF" w:themeFill="background1"/>
        <w:spacing w:after="0" w:line="240" w:lineRule="auto"/>
        <w:rPr>
          <w:rFonts w:eastAsiaTheme="minorEastAsia"/>
          <w:color w:val="000000" w:themeColor="text1"/>
        </w:rPr>
      </w:pPr>
      <w:r w:rsidRPr="7DFC2E4F">
        <w:rPr>
          <w:rFonts w:eastAsiaTheme="minorEastAsia"/>
        </w:rPr>
        <w:t xml:space="preserve">A </w:t>
      </w:r>
      <w:r w:rsidR="37B674D9" w:rsidRPr="7DFC2E4F">
        <w:rPr>
          <w:rFonts w:eastAsiaTheme="minorEastAsia"/>
          <w:b/>
          <w:bCs/>
        </w:rPr>
        <w:t>p</w:t>
      </w:r>
      <w:r w:rsidR="247B42B3" w:rsidRPr="7DFC2E4F">
        <w:rPr>
          <w:rFonts w:eastAsiaTheme="minorEastAsia"/>
          <w:b/>
          <w:bCs/>
        </w:rPr>
        <w:t>olicy briefing document</w:t>
      </w:r>
      <w:r w:rsidR="247B42B3" w:rsidRPr="7DFC2E4F">
        <w:rPr>
          <w:rFonts w:eastAsiaTheme="minorEastAsia"/>
        </w:rPr>
        <w:t xml:space="preserve"> created in collaboration with </w:t>
      </w:r>
      <w:hyperlink r:id="rId30">
        <w:r w:rsidR="2D833E9F" w:rsidRPr="00393379">
          <w:rPr>
            <w:rStyle w:val="Hyperlink"/>
            <w:rFonts w:eastAsiaTheme="minorEastAsia"/>
            <w:color w:val="215E99" w:themeColor="text2" w:themeTint="BF"/>
          </w:rPr>
          <w:t>Public Policy Southampton</w:t>
        </w:r>
      </w:hyperlink>
    </w:p>
    <w:p w14:paraId="1DF0A48C" w14:textId="4C7C5471" w:rsidR="4005D82F" w:rsidRPr="00F85460" w:rsidRDefault="4005D82F" w:rsidP="7DFC2E4F">
      <w:pPr>
        <w:shd w:val="clear" w:color="auto" w:fill="FFFFFF" w:themeFill="background1"/>
        <w:spacing w:after="0" w:line="240" w:lineRule="auto"/>
        <w:contextualSpacing/>
        <w:rPr>
          <w:rFonts w:eastAsiaTheme="minorEastAsia"/>
          <w:color w:val="000000" w:themeColor="text1"/>
        </w:rPr>
      </w:pPr>
    </w:p>
    <w:p w14:paraId="15A79984" w14:textId="3C0F837A" w:rsidR="2119E764" w:rsidRPr="00F85460" w:rsidRDefault="506304A3" w:rsidP="7DFC2E4F">
      <w:pPr>
        <w:shd w:val="clear" w:color="auto" w:fill="FFFFFF" w:themeFill="background1"/>
        <w:spacing w:after="0" w:line="240" w:lineRule="auto"/>
        <w:contextualSpacing/>
        <w:rPr>
          <w:rFonts w:eastAsiaTheme="minorEastAsia"/>
          <w:color w:val="000000" w:themeColor="text1"/>
        </w:rPr>
      </w:pPr>
      <w:r w:rsidRPr="7DFC2E4F">
        <w:rPr>
          <w:rFonts w:eastAsiaTheme="minorEastAsia"/>
        </w:rPr>
        <w:t xml:space="preserve">Each </w:t>
      </w:r>
      <w:r w:rsidR="0E5BA7B7" w:rsidRPr="7DFC2E4F">
        <w:rPr>
          <w:rFonts w:eastAsiaTheme="minorEastAsia"/>
        </w:rPr>
        <w:t>S</w:t>
      </w:r>
      <w:r w:rsidRPr="7DFC2E4F">
        <w:rPr>
          <w:rFonts w:eastAsiaTheme="minorEastAsia"/>
        </w:rPr>
        <w:t xml:space="preserve">poke project will participate actively in the evaluation process, including </w:t>
      </w:r>
      <w:r w:rsidR="673E5234" w:rsidRPr="7DFC2E4F">
        <w:rPr>
          <w:rFonts w:eastAsiaTheme="minorEastAsia"/>
        </w:rPr>
        <w:t>attending</w:t>
      </w:r>
      <w:r w:rsidRPr="7DFC2E4F">
        <w:rPr>
          <w:rFonts w:eastAsiaTheme="minorEastAsia"/>
        </w:rPr>
        <w:t xml:space="preserve"> regular evaluation meetings with </w:t>
      </w:r>
      <w:hyperlink r:id="rId31" w:history="1">
        <w:r w:rsidR="00CA1696" w:rsidRPr="00761C71">
          <w:rPr>
            <w:rStyle w:val="Hyperlink"/>
            <w:rFonts w:eastAsiaTheme="minorEastAsia"/>
            <w:b/>
            <w:bCs/>
            <w:color w:val="215E99" w:themeColor="text2" w:themeTint="BF"/>
          </w:rPr>
          <w:t>Caz Creagh</w:t>
        </w:r>
      </w:hyperlink>
      <w:r w:rsidR="00CA1696">
        <w:rPr>
          <w:rFonts w:eastAsiaTheme="minorEastAsia"/>
        </w:rPr>
        <w:t>, our</w:t>
      </w:r>
      <w:r w:rsidRPr="7DFC2E4F">
        <w:rPr>
          <w:rFonts w:eastAsiaTheme="minorEastAsia"/>
        </w:rPr>
        <w:t xml:space="preserve"> Public Engagement Professional</w:t>
      </w:r>
      <w:r w:rsidR="1D06A3DC" w:rsidRPr="7DFC2E4F">
        <w:rPr>
          <w:rFonts w:eastAsiaTheme="minorEastAsia"/>
        </w:rPr>
        <w:t>.</w:t>
      </w:r>
      <w:r w:rsidR="1622B3C6" w:rsidRPr="7DFC2E4F">
        <w:rPr>
          <w:rFonts w:eastAsiaTheme="minorEastAsia"/>
        </w:rPr>
        <w:t xml:space="preserve"> There will be an end of project reflection meeting </w:t>
      </w:r>
      <w:r w:rsidR="654D5CF4" w:rsidRPr="7DFC2E4F">
        <w:rPr>
          <w:rFonts w:eastAsiaTheme="minorEastAsia"/>
        </w:rPr>
        <w:t xml:space="preserve">to discuss </w:t>
      </w:r>
      <w:r w:rsidR="1622B3C6" w:rsidRPr="7DFC2E4F">
        <w:rPr>
          <w:rFonts w:eastAsiaTheme="minorEastAsia"/>
        </w:rPr>
        <w:t xml:space="preserve">outcomes and legacy mapping. </w:t>
      </w:r>
      <w:r w:rsidR="3DFD0676" w:rsidRPr="7DFC2E4F">
        <w:rPr>
          <w:rFonts w:eastAsiaTheme="minorEastAsia"/>
        </w:rPr>
        <w:t xml:space="preserve">Spoke projects will be invited to celebrate outcomes through a Hub Showcase event at </w:t>
      </w:r>
      <w:hyperlink r:id="rId32" w:history="1">
        <w:r w:rsidR="3DFD0676" w:rsidRPr="005A7F55">
          <w:rPr>
            <w:rStyle w:val="Hyperlink"/>
            <w:rFonts w:eastAsiaTheme="minorEastAsia"/>
            <w:color w:val="215E99" w:themeColor="text2" w:themeTint="BF"/>
          </w:rPr>
          <w:t>BBC Hoddinott Hall</w:t>
        </w:r>
      </w:hyperlink>
      <w:r w:rsidR="3DFD0676" w:rsidRPr="7DFC2E4F">
        <w:rPr>
          <w:rFonts w:eastAsiaTheme="minorEastAsia"/>
        </w:rPr>
        <w:t xml:space="preserve">, Cardiff </w:t>
      </w:r>
      <w:r w:rsidR="2EAED62B" w:rsidRPr="7DFC2E4F">
        <w:rPr>
          <w:rFonts w:eastAsiaTheme="minorEastAsia"/>
        </w:rPr>
        <w:t>Bay</w:t>
      </w:r>
      <w:r w:rsidR="006645CB">
        <w:rPr>
          <w:rFonts w:eastAsiaTheme="minorEastAsia"/>
        </w:rPr>
        <w:t>,</w:t>
      </w:r>
      <w:r w:rsidR="2EAED62B" w:rsidRPr="7DFC2E4F">
        <w:rPr>
          <w:rFonts w:eastAsiaTheme="minorEastAsia"/>
        </w:rPr>
        <w:t xml:space="preserve"> </w:t>
      </w:r>
      <w:r w:rsidR="3DFD0676" w:rsidRPr="7DFC2E4F">
        <w:rPr>
          <w:rFonts w:eastAsiaTheme="minorEastAsia"/>
        </w:rPr>
        <w:t>in June 2026.</w:t>
      </w:r>
    </w:p>
    <w:p w14:paraId="32CC2473" w14:textId="1F72FE62" w:rsidR="4005D82F" w:rsidRPr="00F85460" w:rsidRDefault="4005D82F" w:rsidP="7DFC2E4F">
      <w:pPr>
        <w:spacing w:line="240" w:lineRule="auto"/>
        <w:contextualSpacing/>
        <w:rPr>
          <w:rFonts w:eastAsiaTheme="minorEastAsia"/>
          <w:color w:val="000000" w:themeColor="text1"/>
        </w:rPr>
      </w:pPr>
    </w:p>
    <w:p w14:paraId="60E37263" w14:textId="77777777" w:rsidR="009C6026" w:rsidRPr="00F85460" w:rsidRDefault="009C6026" w:rsidP="7DFC2E4F">
      <w:pPr>
        <w:spacing w:line="240" w:lineRule="auto"/>
        <w:contextualSpacing/>
        <w:rPr>
          <w:rFonts w:eastAsiaTheme="minorEastAsia"/>
          <w:i/>
          <w:iCs/>
          <w:color w:val="000000" w:themeColor="text1"/>
        </w:rPr>
      </w:pPr>
    </w:p>
    <w:p w14:paraId="12731951" w14:textId="77777777" w:rsidR="00C13204" w:rsidRDefault="00C13204">
      <w:pPr>
        <w:rPr>
          <w:rFonts w:asciiTheme="majorHAnsi" w:eastAsiaTheme="majorEastAsia" w:hAnsiTheme="majorHAnsi" w:cstheme="majorBidi"/>
          <w:color w:val="0F4761" w:themeColor="accent1" w:themeShade="BF"/>
          <w:sz w:val="36"/>
          <w:szCs w:val="40"/>
        </w:rPr>
      </w:pPr>
      <w:r>
        <w:br w:type="page"/>
      </w:r>
    </w:p>
    <w:p w14:paraId="78850ED2" w14:textId="69A202B9" w:rsidR="6DD05D6F" w:rsidRPr="00F85460" w:rsidRDefault="16674E6A" w:rsidP="00FD634F">
      <w:pPr>
        <w:pStyle w:val="Heading1"/>
        <w:rPr>
          <w:color w:val="000000" w:themeColor="text1"/>
        </w:rPr>
      </w:pPr>
      <w:bookmarkStart w:id="5" w:name="_Toc180682008"/>
      <w:r>
        <w:lastRenderedPageBreak/>
        <w:t>Timeline</w:t>
      </w:r>
      <w:bookmarkEnd w:id="5"/>
    </w:p>
    <w:p w14:paraId="5AE17CFD" w14:textId="098D87AA" w:rsidR="4005D82F" w:rsidRPr="00F85460" w:rsidRDefault="4005D82F" w:rsidP="7DFC2E4F">
      <w:pPr>
        <w:spacing w:line="240" w:lineRule="auto"/>
        <w:contextualSpacing/>
        <w:rPr>
          <w:rFonts w:eastAsiaTheme="minorEastAsia"/>
          <w:b/>
          <w:bCs/>
          <w:color w:val="000000" w:themeColor="text1"/>
        </w:rPr>
      </w:pPr>
    </w:p>
    <w:p w14:paraId="081702FD" w14:textId="6367789B" w:rsidR="61FD4431" w:rsidRPr="00F85460" w:rsidRDefault="335F19C9" w:rsidP="00FD634F">
      <w:pPr>
        <w:spacing w:line="240" w:lineRule="auto"/>
        <w:contextualSpacing/>
        <w:rPr>
          <w:rFonts w:eastAsiaTheme="minorEastAsia"/>
          <w:color w:val="000000" w:themeColor="text1"/>
        </w:rPr>
      </w:pPr>
      <w:r w:rsidRPr="7DFC2E4F">
        <w:rPr>
          <w:rFonts w:eastAsiaTheme="minorEastAsia"/>
          <w:b/>
          <w:bCs/>
        </w:rPr>
        <w:t>Call Publication date</w:t>
      </w:r>
      <w:r w:rsidRPr="7DFC2E4F">
        <w:rPr>
          <w:rFonts w:eastAsiaTheme="minorEastAsia"/>
        </w:rPr>
        <w:t xml:space="preserve">: </w:t>
      </w:r>
      <w:r w:rsidR="6D3CCD84" w:rsidRPr="7DFC2E4F">
        <w:rPr>
          <w:rFonts w:eastAsiaTheme="minorEastAsia"/>
        </w:rPr>
        <w:t>31</w:t>
      </w:r>
      <w:r w:rsidRPr="7DFC2E4F">
        <w:rPr>
          <w:rFonts w:eastAsiaTheme="minorEastAsia"/>
        </w:rPr>
        <w:t xml:space="preserve"> October 2024</w:t>
      </w:r>
    </w:p>
    <w:p w14:paraId="22E36C19" w14:textId="2C77AE7F" w:rsidR="4005D82F" w:rsidRPr="00F85460" w:rsidRDefault="4005D82F" w:rsidP="00FD634F">
      <w:pPr>
        <w:spacing w:line="240" w:lineRule="auto"/>
        <w:contextualSpacing/>
        <w:rPr>
          <w:rFonts w:eastAsiaTheme="minorEastAsia"/>
          <w:color w:val="000000" w:themeColor="text1"/>
        </w:rPr>
      </w:pPr>
    </w:p>
    <w:p w14:paraId="11C3570E" w14:textId="17C08E96" w:rsidR="61FD4431" w:rsidRDefault="335F19C9" w:rsidP="00FD634F">
      <w:pPr>
        <w:spacing w:line="240" w:lineRule="auto"/>
        <w:contextualSpacing/>
        <w:rPr>
          <w:rFonts w:eastAsiaTheme="minorEastAsia"/>
          <w:color w:val="000000" w:themeColor="text1"/>
        </w:rPr>
      </w:pPr>
      <w:r w:rsidRPr="7DFC2E4F">
        <w:rPr>
          <w:rFonts w:eastAsiaTheme="minorEastAsia"/>
          <w:b/>
          <w:bCs/>
        </w:rPr>
        <w:t>Online webinar</w:t>
      </w:r>
      <w:r w:rsidRPr="7DFC2E4F">
        <w:rPr>
          <w:rFonts w:eastAsiaTheme="minorEastAsia"/>
        </w:rPr>
        <w:t>: 7 November 2024 (</w:t>
      </w:r>
      <w:hyperlink r:id="rId33">
        <w:r w:rsidR="00B01205" w:rsidRPr="00F2706D">
          <w:rPr>
            <w:rStyle w:val="Hyperlink"/>
            <w:rFonts w:eastAsiaTheme="minorEastAsia"/>
            <w:color w:val="215E99" w:themeColor="text2" w:themeTint="BF"/>
          </w:rPr>
          <w:t>register on Eventbrit</w:t>
        </w:r>
        <w:r w:rsidRPr="00F2706D">
          <w:rPr>
            <w:rStyle w:val="Hyperlink"/>
            <w:rFonts w:eastAsiaTheme="minorEastAsia"/>
            <w:color w:val="215E99" w:themeColor="text2" w:themeTint="BF"/>
          </w:rPr>
          <w:t>e</w:t>
        </w:r>
      </w:hyperlink>
      <w:r w:rsidRPr="7DFC2E4F">
        <w:rPr>
          <w:rFonts w:eastAsiaTheme="minorEastAsia"/>
        </w:rPr>
        <w:t xml:space="preserve">) </w:t>
      </w:r>
    </w:p>
    <w:p w14:paraId="5EBDC25D" w14:textId="77777777" w:rsidR="00B20D8D" w:rsidRPr="00F85460" w:rsidRDefault="00B20D8D" w:rsidP="00FD634F">
      <w:pPr>
        <w:spacing w:line="240" w:lineRule="auto"/>
        <w:contextualSpacing/>
        <w:rPr>
          <w:rFonts w:eastAsiaTheme="minorEastAsia"/>
          <w:color w:val="000000" w:themeColor="text1"/>
        </w:rPr>
      </w:pPr>
    </w:p>
    <w:p w14:paraId="7F46A7AF" w14:textId="2AD9A442" w:rsidR="61FD4431" w:rsidRPr="00F85460" w:rsidRDefault="335F19C9" w:rsidP="00FD634F">
      <w:pPr>
        <w:spacing w:line="240" w:lineRule="auto"/>
        <w:contextualSpacing/>
        <w:rPr>
          <w:rFonts w:eastAsiaTheme="minorEastAsia"/>
          <w:color w:val="000000" w:themeColor="text1"/>
        </w:rPr>
      </w:pPr>
      <w:r w:rsidRPr="7DFC2E4F">
        <w:rPr>
          <w:rFonts w:eastAsiaTheme="minorEastAsia"/>
          <w:b/>
          <w:bCs/>
        </w:rPr>
        <w:t>Hub Launch (Southampton)</w:t>
      </w:r>
      <w:r w:rsidRPr="7DFC2E4F">
        <w:rPr>
          <w:rFonts w:eastAsiaTheme="minorEastAsia"/>
        </w:rPr>
        <w:t>: 7 November 2024 (</w:t>
      </w:r>
      <w:hyperlink r:id="rId34">
        <w:r w:rsidR="00B01205" w:rsidRPr="00F2706D">
          <w:rPr>
            <w:rStyle w:val="Hyperlink"/>
            <w:rFonts w:eastAsiaTheme="minorEastAsia"/>
            <w:color w:val="215E99" w:themeColor="text2" w:themeTint="BF"/>
          </w:rPr>
          <w:t>register on Eventbrit</w:t>
        </w:r>
        <w:r w:rsidRPr="00F2706D">
          <w:rPr>
            <w:rStyle w:val="Hyperlink"/>
            <w:rFonts w:eastAsiaTheme="minorEastAsia"/>
            <w:color w:val="215E99" w:themeColor="text2" w:themeTint="BF"/>
          </w:rPr>
          <w:t>e</w:t>
        </w:r>
      </w:hyperlink>
      <w:r w:rsidR="2996EAAE" w:rsidRPr="7DFC2E4F">
        <w:rPr>
          <w:rFonts w:eastAsiaTheme="minorEastAsia"/>
        </w:rPr>
        <w:t>)</w:t>
      </w:r>
    </w:p>
    <w:p w14:paraId="609F7553" w14:textId="4A680619" w:rsidR="4005D82F" w:rsidRPr="00B20D8D" w:rsidRDefault="335F19C9" w:rsidP="3C87C6CB">
      <w:pPr>
        <w:spacing w:line="240" w:lineRule="auto"/>
        <w:contextualSpacing/>
        <w:rPr>
          <w:rFonts w:eastAsiaTheme="minorEastAsia"/>
          <w:b/>
          <w:bCs/>
          <w:color w:val="000000" w:themeColor="text1"/>
        </w:rPr>
      </w:pPr>
      <w:r w:rsidRPr="3C87C6CB">
        <w:rPr>
          <w:rFonts w:eastAsiaTheme="minorEastAsia"/>
          <w:b/>
          <w:bCs/>
        </w:rPr>
        <w:t>Cardiff Networking Event</w:t>
      </w:r>
      <w:r w:rsidR="00393379" w:rsidRPr="3C87C6CB">
        <w:rPr>
          <w:rFonts w:eastAsiaTheme="minorEastAsia"/>
          <w:b/>
          <w:bCs/>
        </w:rPr>
        <w:t xml:space="preserve"> </w:t>
      </w:r>
      <w:r w:rsidR="00393379" w:rsidRPr="3C87C6CB">
        <w:rPr>
          <w:rFonts w:eastAsiaTheme="minorEastAsia"/>
        </w:rPr>
        <w:t>(</w:t>
      </w:r>
      <w:hyperlink r:id="rId35">
        <w:r w:rsidR="00393379" w:rsidRPr="3C87C6CB">
          <w:rPr>
            <w:rStyle w:val="Hyperlink"/>
            <w:rFonts w:eastAsiaTheme="minorEastAsia"/>
            <w:color w:val="215E99" w:themeColor="text2" w:themeTint="BF"/>
          </w:rPr>
          <w:t>BBC Hoddinott Hall</w:t>
        </w:r>
      </w:hyperlink>
      <w:r w:rsidR="00393379" w:rsidRPr="3C87C6CB">
        <w:rPr>
          <w:rFonts w:eastAsiaTheme="minorEastAsia"/>
        </w:rPr>
        <w:t>)</w:t>
      </w:r>
      <w:r w:rsidRPr="3C87C6CB">
        <w:rPr>
          <w:rFonts w:eastAsiaTheme="minorEastAsia"/>
        </w:rPr>
        <w:t>: 18 November 2024 (</w:t>
      </w:r>
      <w:hyperlink r:id="rId36">
        <w:r w:rsidR="00B01205" w:rsidRPr="3C87C6CB">
          <w:rPr>
            <w:rStyle w:val="Hyperlink"/>
            <w:rFonts w:eastAsiaTheme="minorEastAsia"/>
            <w:color w:val="215E99" w:themeColor="text2" w:themeTint="BF"/>
          </w:rPr>
          <w:t>register on Eventbrit</w:t>
        </w:r>
        <w:r w:rsidRPr="3C87C6CB">
          <w:rPr>
            <w:rStyle w:val="Hyperlink"/>
            <w:rFonts w:eastAsiaTheme="minorEastAsia"/>
            <w:color w:val="215E99" w:themeColor="text2" w:themeTint="BF"/>
          </w:rPr>
          <w:t>e</w:t>
        </w:r>
      </w:hyperlink>
      <w:r w:rsidRPr="3C87C6CB">
        <w:rPr>
          <w:rFonts w:eastAsiaTheme="minorEastAsia"/>
        </w:rPr>
        <w:t xml:space="preserve">) </w:t>
      </w:r>
    </w:p>
    <w:p w14:paraId="37E238FA" w14:textId="15DEF848" w:rsidR="61FD4431" w:rsidRPr="00F85460" w:rsidRDefault="335F19C9" w:rsidP="00FD634F">
      <w:pPr>
        <w:spacing w:line="240" w:lineRule="auto"/>
        <w:contextualSpacing/>
        <w:rPr>
          <w:rFonts w:eastAsiaTheme="minorEastAsia"/>
          <w:color w:val="000000" w:themeColor="text1"/>
        </w:rPr>
      </w:pPr>
      <w:r w:rsidRPr="7DFC2E4F">
        <w:rPr>
          <w:rFonts w:eastAsiaTheme="minorEastAsia"/>
          <w:b/>
          <w:bCs/>
        </w:rPr>
        <w:t>Online Networking Event</w:t>
      </w:r>
      <w:r w:rsidRPr="7DFC2E4F">
        <w:rPr>
          <w:rFonts w:eastAsiaTheme="minorEastAsia"/>
        </w:rPr>
        <w:t>:</w:t>
      </w:r>
      <w:r w:rsidRPr="7DFC2E4F">
        <w:rPr>
          <w:rFonts w:eastAsiaTheme="minorEastAsia"/>
          <w:b/>
          <w:bCs/>
        </w:rPr>
        <w:t xml:space="preserve"> </w:t>
      </w:r>
      <w:r w:rsidRPr="7DFC2E4F">
        <w:rPr>
          <w:rFonts w:eastAsiaTheme="minorEastAsia"/>
        </w:rPr>
        <w:t>3 December 2024 (</w:t>
      </w:r>
      <w:hyperlink r:id="rId37">
        <w:r w:rsidR="00B01205" w:rsidRPr="00F2706D">
          <w:rPr>
            <w:rStyle w:val="Hyperlink"/>
            <w:rFonts w:eastAsiaTheme="minorEastAsia"/>
            <w:color w:val="215E99" w:themeColor="text2" w:themeTint="BF"/>
          </w:rPr>
          <w:t>register on Eventbrit</w:t>
        </w:r>
        <w:r w:rsidR="744DD911" w:rsidRPr="00F2706D">
          <w:rPr>
            <w:rStyle w:val="Hyperlink"/>
            <w:rFonts w:eastAsiaTheme="minorEastAsia"/>
            <w:color w:val="215E99" w:themeColor="text2" w:themeTint="BF"/>
          </w:rPr>
          <w:t>e</w:t>
        </w:r>
      </w:hyperlink>
      <w:r w:rsidR="5F7E7D0D" w:rsidRPr="7DFC2E4F">
        <w:rPr>
          <w:rFonts w:eastAsiaTheme="minorEastAsia"/>
        </w:rPr>
        <w:t>)</w:t>
      </w:r>
    </w:p>
    <w:p w14:paraId="08BECB7E" w14:textId="5BBB0701" w:rsidR="61FD4431" w:rsidRPr="00F85460" w:rsidRDefault="335F19C9" w:rsidP="3C87C6CB">
      <w:pPr>
        <w:spacing w:line="240" w:lineRule="auto"/>
        <w:contextualSpacing/>
        <w:rPr>
          <w:rFonts w:eastAsiaTheme="minorEastAsia"/>
          <w:color w:val="000000" w:themeColor="text1"/>
        </w:rPr>
      </w:pPr>
      <w:r w:rsidRPr="3C87C6CB">
        <w:rPr>
          <w:rFonts w:eastAsiaTheme="minorEastAsia"/>
          <w:b/>
          <w:bCs/>
        </w:rPr>
        <w:t>Glasgow Networking Event</w:t>
      </w:r>
      <w:r w:rsidR="00393379" w:rsidRPr="3C87C6CB">
        <w:rPr>
          <w:rFonts w:eastAsiaTheme="minorEastAsia"/>
          <w:b/>
          <w:bCs/>
        </w:rPr>
        <w:t xml:space="preserve"> </w:t>
      </w:r>
      <w:r w:rsidR="00393379" w:rsidRPr="3C87C6CB">
        <w:rPr>
          <w:rFonts w:eastAsiaTheme="minorEastAsia"/>
        </w:rPr>
        <w:t>(</w:t>
      </w:r>
      <w:hyperlink r:id="rId38">
        <w:r w:rsidR="00393379" w:rsidRPr="3C87C6CB">
          <w:rPr>
            <w:rStyle w:val="Hyperlink"/>
            <w:rFonts w:eastAsiaTheme="minorEastAsia"/>
            <w:color w:val="215E99" w:themeColor="text2" w:themeTint="BF"/>
          </w:rPr>
          <w:t>Scottish Music Centre</w:t>
        </w:r>
      </w:hyperlink>
      <w:r w:rsidR="00393379" w:rsidRPr="3C87C6CB">
        <w:rPr>
          <w:rFonts w:eastAsiaTheme="minorEastAsia"/>
        </w:rPr>
        <w:t>)</w:t>
      </w:r>
      <w:r w:rsidRPr="3C87C6CB">
        <w:rPr>
          <w:rFonts w:eastAsiaTheme="minorEastAsia"/>
        </w:rPr>
        <w:t>: 10 December 2024 (</w:t>
      </w:r>
      <w:hyperlink r:id="rId39">
        <w:r w:rsidR="00B01205" w:rsidRPr="3C87C6CB">
          <w:rPr>
            <w:rStyle w:val="Hyperlink"/>
            <w:rFonts w:eastAsiaTheme="minorEastAsia"/>
            <w:color w:val="215E99" w:themeColor="text2" w:themeTint="BF"/>
          </w:rPr>
          <w:t>register on Eventbrit</w:t>
        </w:r>
        <w:r w:rsidRPr="3C87C6CB">
          <w:rPr>
            <w:rStyle w:val="Hyperlink"/>
            <w:rFonts w:eastAsiaTheme="minorEastAsia"/>
            <w:color w:val="215E99" w:themeColor="text2" w:themeTint="BF"/>
          </w:rPr>
          <w:t>e</w:t>
        </w:r>
      </w:hyperlink>
      <w:r w:rsidR="4DD87C69" w:rsidRPr="3C87C6CB">
        <w:rPr>
          <w:rFonts w:eastAsiaTheme="minorEastAsia"/>
        </w:rPr>
        <w:t>)</w:t>
      </w:r>
    </w:p>
    <w:p w14:paraId="490EE10E" w14:textId="441E1500" w:rsidR="61FD4431" w:rsidRPr="00F85460" w:rsidRDefault="335F19C9" w:rsidP="3C87C6CB">
      <w:pPr>
        <w:spacing w:line="240" w:lineRule="auto"/>
        <w:contextualSpacing/>
        <w:rPr>
          <w:rFonts w:eastAsiaTheme="minorEastAsia"/>
          <w:color w:val="000000" w:themeColor="text1"/>
        </w:rPr>
      </w:pPr>
      <w:r w:rsidRPr="3C87C6CB">
        <w:rPr>
          <w:rFonts w:eastAsiaTheme="minorEastAsia"/>
          <w:b/>
          <w:bCs/>
        </w:rPr>
        <w:t>Belfast Networking Event</w:t>
      </w:r>
      <w:r w:rsidR="00393379" w:rsidRPr="3C87C6CB">
        <w:rPr>
          <w:rFonts w:eastAsiaTheme="minorEastAsia"/>
          <w:b/>
          <w:bCs/>
        </w:rPr>
        <w:t xml:space="preserve"> </w:t>
      </w:r>
      <w:r w:rsidR="00393379" w:rsidRPr="3C87C6CB">
        <w:rPr>
          <w:rFonts w:eastAsiaTheme="minorEastAsia"/>
        </w:rPr>
        <w:t>(</w:t>
      </w:r>
      <w:hyperlink r:id="rId40">
        <w:r w:rsidR="00393379" w:rsidRPr="3C87C6CB">
          <w:rPr>
            <w:rStyle w:val="Hyperlink"/>
            <w:rFonts w:eastAsiaTheme="minorEastAsia"/>
            <w:color w:val="215E99" w:themeColor="text2" w:themeTint="BF"/>
          </w:rPr>
          <w:t>The MAC Belfast</w:t>
        </w:r>
      </w:hyperlink>
      <w:r w:rsidR="00393379" w:rsidRPr="3C87C6CB">
        <w:rPr>
          <w:rFonts w:eastAsiaTheme="minorEastAsia"/>
        </w:rPr>
        <w:t>)</w:t>
      </w:r>
      <w:r w:rsidRPr="3C87C6CB">
        <w:rPr>
          <w:rFonts w:eastAsiaTheme="minorEastAsia"/>
        </w:rPr>
        <w:t>: 11 December 2024 (</w:t>
      </w:r>
      <w:hyperlink r:id="rId41">
        <w:r w:rsidR="00B01205" w:rsidRPr="3C87C6CB">
          <w:rPr>
            <w:rStyle w:val="Hyperlink"/>
            <w:rFonts w:eastAsiaTheme="minorEastAsia"/>
            <w:color w:val="215E99" w:themeColor="text2" w:themeTint="BF"/>
          </w:rPr>
          <w:t>register on Eventbrit</w:t>
        </w:r>
        <w:r w:rsidRPr="3C87C6CB">
          <w:rPr>
            <w:rStyle w:val="Hyperlink"/>
            <w:rFonts w:eastAsiaTheme="minorEastAsia"/>
            <w:color w:val="215E99" w:themeColor="text2" w:themeTint="BF"/>
          </w:rPr>
          <w:t>e</w:t>
        </w:r>
      </w:hyperlink>
      <w:r w:rsidR="40B4612E" w:rsidRPr="3C87C6CB">
        <w:rPr>
          <w:rFonts w:eastAsiaTheme="minorEastAsia"/>
        </w:rPr>
        <w:t>)</w:t>
      </w:r>
    </w:p>
    <w:p w14:paraId="2F5444CB" w14:textId="4A4BA37A" w:rsidR="4005D82F" w:rsidRPr="00F85460" w:rsidRDefault="4005D82F" w:rsidP="00FD634F">
      <w:pPr>
        <w:spacing w:line="240" w:lineRule="auto"/>
        <w:contextualSpacing/>
        <w:rPr>
          <w:rFonts w:eastAsiaTheme="minorEastAsia"/>
          <w:color w:val="000000" w:themeColor="text1"/>
        </w:rPr>
      </w:pPr>
    </w:p>
    <w:p w14:paraId="7A6E841C" w14:textId="25271865" w:rsidR="5CAE507B" w:rsidRPr="00F85460" w:rsidRDefault="005A7F55" w:rsidP="00FD634F">
      <w:pPr>
        <w:spacing w:line="240" w:lineRule="auto"/>
        <w:contextualSpacing/>
        <w:rPr>
          <w:rFonts w:eastAsiaTheme="minorEastAsia"/>
          <w:color w:val="000000" w:themeColor="text1"/>
        </w:rPr>
      </w:pPr>
      <w:r>
        <w:rPr>
          <w:rFonts w:eastAsiaTheme="minorEastAsia"/>
          <w:b/>
          <w:bCs/>
        </w:rPr>
        <w:t xml:space="preserve">The University of </w:t>
      </w:r>
      <w:r w:rsidR="5CAE507B" w:rsidRPr="7DFC2E4F">
        <w:rPr>
          <w:rFonts w:eastAsiaTheme="minorEastAsia"/>
          <w:b/>
          <w:bCs/>
        </w:rPr>
        <w:t>Southampton</w:t>
      </w:r>
      <w:r>
        <w:rPr>
          <w:rFonts w:eastAsiaTheme="minorEastAsia"/>
          <w:b/>
          <w:bCs/>
        </w:rPr>
        <w:t>’s</w:t>
      </w:r>
      <w:r w:rsidR="5CAE507B" w:rsidRPr="7DFC2E4F">
        <w:rPr>
          <w:rFonts w:eastAsiaTheme="minorEastAsia"/>
          <w:b/>
          <w:bCs/>
        </w:rPr>
        <w:t xml:space="preserve"> </w:t>
      </w:r>
      <w:hyperlink r:id="rId42">
        <w:r w:rsidR="5CAE507B" w:rsidRPr="00F2706D">
          <w:rPr>
            <w:rStyle w:val="Hyperlink"/>
            <w:rFonts w:eastAsiaTheme="minorEastAsia"/>
            <w:b/>
            <w:bCs/>
            <w:color w:val="215E99" w:themeColor="text2" w:themeTint="BF"/>
          </w:rPr>
          <w:t>Public Engagement with Research unit</w:t>
        </w:r>
      </w:hyperlink>
      <w:r w:rsidR="00B20D8D" w:rsidRPr="00F2706D">
        <w:rPr>
          <w:color w:val="215E99" w:themeColor="text2" w:themeTint="BF"/>
        </w:rPr>
        <w:t xml:space="preserve"> </w:t>
      </w:r>
      <w:r w:rsidR="5CAE507B" w:rsidRPr="7DFC2E4F">
        <w:rPr>
          <w:rFonts w:eastAsiaTheme="minorEastAsia"/>
          <w:b/>
          <w:bCs/>
        </w:rPr>
        <w:t>online training sessions</w:t>
      </w:r>
      <w:r w:rsidR="5CAE507B" w:rsidRPr="7DFC2E4F">
        <w:rPr>
          <w:rFonts w:eastAsiaTheme="minorEastAsia"/>
        </w:rPr>
        <w:t>:</w:t>
      </w:r>
      <w:r w:rsidR="5CAE507B" w:rsidRPr="7DFC2E4F">
        <w:rPr>
          <w:rFonts w:eastAsiaTheme="minorEastAsia"/>
          <w:b/>
          <w:bCs/>
        </w:rPr>
        <w:t xml:space="preserve"> </w:t>
      </w:r>
      <w:r w:rsidR="5CAE507B" w:rsidRPr="7DFC2E4F">
        <w:rPr>
          <w:rFonts w:eastAsiaTheme="minorEastAsia"/>
        </w:rPr>
        <w:t xml:space="preserve">25 </w:t>
      </w:r>
      <w:r w:rsidR="42F643D7" w:rsidRPr="7DFC2E4F">
        <w:rPr>
          <w:rFonts w:eastAsiaTheme="minorEastAsia"/>
        </w:rPr>
        <w:t>November</w:t>
      </w:r>
      <w:r w:rsidR="00761C71">
        <w:rPr>
          <w:rFonts w:eastAsiaTheme="minorEastAsia"/>
        </w:rPr>
        <w:t xml:space="preserve"> 2024</w:t>
      </w:r>
      <w:r w:rsidR="42F643D7" w:rsidRPr="7DFC2E4F">
        <w:rPr>
          <w:rFonts w:eastAsiaTheme="minorEastAsia"/>
        </w:rPr>
        <w:t xml:space="preserve">; 28 </w:t>
      </w:r>
      <w:r w:rsidR="7E2FD511" w:rsidRPr="7DFC2E4F">
        <w:rPr>
          <w:rFonts w:eastAsiaTheme="minorEastAsia"/>
        </w:rPr>
        <w:t>November</w:t>
      </w:r>
      <w:r w:rsidR="00761C71">
        <w:rPr>
          <w:rFonts w:eastAsiaTheme="minorEastAsia"/>
        </w:rPr>
        <w:t xml:space="preserve"> 2024</w:t>
      </w:r>
      <w:r w:rsidR="7E2FD511" w:rsidRPr="7DFC2E4F">
        <w:rPr>
          <w:rFonts w:eastAsiaTheme="minorEastAsia"/>
        </w:rPr>
        <w:t>; 17</w:t>
      </w:r>
      <w:r w:rsidR="59D4065A" w:rsidRPr="7DFC2E4F">
        <w:rPr>
          <w:rFonts w:eastAsiaTheme="minorEastAsia"/>
        </w:rPr>
        <w:t xml:space="preserve"> December</w:t>
      </w:r>
      <w:r w:rsidR="00761C71">
        <w:rPr>
          <w:rFonts w:eastAsiaTheme="minorEastAsia"/>
        </w:rPr>
        <w:t xml:space="preserve"> 2024</w:t>
      </w:r>
      <w:r w:rsidR="59D4065A" w:rsidRPr="7DFC2E4F">
        <w:rPr>
          <w:rFonts w:eastAsiaTheme="minorEastAsia"/>
        </w:rPr>
        <w:t>; 18 December</w:t>
      </w:r>
      <w:r w:rsidR="00761C71">
        <w:rPr>
          <w:rFonts w:eastAsiaTheme="minorEastAsia"/>
        </w:rPr>
        <w:t xml:space="preserve"> 2024</w:t>
      </w:r>
      <w:r w:rsidR="59D4065A" w:rsidRPr="7DFC2E4F">
        <w:rPr>
          <w:rFonts w:eastAsiaTheme="minorEastAsia"/>
        </w:rPr>
        <w:t xml:space="preserve">; </w:t>
      </w:r>
      <w:r w:rsidR="5CAE507B" w:rsidRPr="7DFC2E4F">
        <w:rPr>
          <w:rFonts w:eastAsiaTheme="minorEastAsia"/>
        </w:rPr>
        <w:t xml:space="preserve">email </w:t>
      </w:r>
      <w:hyperlink r:id="rId43">
        <w:r w:rsidR="5CAE507B" w:rsidRPr="00F2706D">
          <w:rPr>
            <w:rStyle w:val="Hyperlink"/>
            <w:rFonts w:eastAsiaTheme="minorEastAsia"/>
            <w:color w:val="215E99" w:themeColor="text2" w:themeTint="BF"/>
          </w:rPr>
          <w:t>CMESJ_MusicPEHub@soton.ac.uk</w:t>
        </w:r>
      </w:hyperlink>
      <w:r w:rsidR="5CAE507B" w:rsidRPr="00F2706D">
        <w:rPr>
          <w:rFonts w:eastAsiaTheme="minorEastAsia"/>
          <w:color w:val="215E99" w:themeColor="text2" w:themeTint="BF"/>
        </w:rPr>
        <w:t xml:space="preserve"> </w:t>
      </w:r>
      <w:r w:rsidR="5CAE507B" w:rsidRPr="7DFC2E4F">
        <w:rPr>
          <w:rFonts w:eastAsiaTheme="minorEastAsia"/>
        </w:rPr>
        <w:t>for further information.</w:t>
      </w:r>
    </w:p>
    <w:p w14:paraId="5669A057" w14:textId="033EC1A0" w:rsidR="14D915EA" w:rsidRPr="00F85460" w:rsidRDefault="14D915EA" w:rsidP="00FD634F">
      <w:pPr>
        <w:spacing w:line="240" w:lineRule="auto"/>
        <w:contextualSpacing/>
        <w:rPr>
          <w:rFonts w:eastAsiaTheme="minorEastAsia"/>
          <w:color w:val="000000" w:themeColor="text1"/>
        </w:rPr>
      </w:pPr>
    </w:p>
    <w:p w14:paraId="037328E8" w14:textId="569EDA34" w:rsidR="323D31D8" w:rsidRPr="00F85460" w:rsidRDefault="4D96D7F4" w:rsidP="00FD634F">
      <w:pPr>
        <w:spacing w:line="240" w:lineRule="auto"/>
        <w:contextualSpacing/>
        <w:rPr>
          <w:rFonts w:eastAsiaTheme="minorEastAsia"/>
          <w:color w:val="000000" w:themeColor="text1"/>
        </w:rPr>
      </w:pPr>
      <w:r w:rsidRPr="7DFC2E4F">
        <w:rPr>
          <w:rFonts w:eastAsiaTheme="minorEastAsia"/>
          <w:b/>
          <w:bCs/>
        </w:rPr>
        <w:t>4</w:t>
      </w:r>
      <w:r w:rsidR="7D83070A" w:rsidRPr="7DFC2E4F">
        <w:rPr>
          <w:rFonts w:eastAsiaTheme="minorEastAsia"/>
          <w:b/>
          <w:bCs/>
        </w:rPr>
        <w:t>x</w:t>
      </w:r>
      <w:r w:rsidRPr="7DFC2E4F">
        <w:rPr>
          <w:rFonts w:eastAsiaTheme="minorEastAsia"/>
          <w:b/>
          <w:bCs/>
        </w:rPr>
        <w:t xml:space="preserve"> </w:t>
      </w:r>
      <w:r w:rsidR="4ED3C048" w:rsidRPr="7DFC2E4F">
        <w:rPr>
          <w:rFonts w:eastAsiaTheme="minorEastAsia"/>
          <w:b/>
          <w:bCs/>
        </w:rPr>
        <w:t>‘</w:t>
      </w:r>
      <w:r w:rsidR="005A7F55">
        <w:rPr>
          <w:rFonts w:eastAsiaTheme="minorEastAsia"/>
          <w:b/>
          <w:bCs/>
        </w:rPr>
        <w:t>drop in</w:t>
      </w:r>
      <w:r w:rsidR="4ED3C048" w:rsidRPr="7DFC2E4F">
        <w:rPr>
          <w:rFonts w:eastAsiaTheme="minorEastAsia"/>
          <w:b/>
          <w:bCs/>
        </w:rPr>
        <w:t>’</w:t>
      </w:r>
      <w:r w:rsidR="4197B0B4" w:rsidRPr="7DFC2E4F">
        <w:rPr>
          <w:rFonts w:eastAsiaTheme="minorEastAsia"/>
          <w:b/>
          <w:bCs/>
        </w:rPr>
        <w:t xml:space="preserve"> Q&amp;A</w:t>
      </w:r>
      <w:r w:rsidR="4ED3C048" w:rsidRPr="7DFC2E4F">
        <w:rPr>
          <w:rFonts w:eastAsiaTheme="minorEastAsia"/>
          <w:b/>
          <w:bCs/>
        </w:rPr>
        <w:t xml:space="preserve"> sessions – online</w:t>
      </w:r>
      <w:r w:rsidR="593291BF" w:rsidRPr="7DFC2E4F">
        <w:rPr>
          <w:rFonts w:eastAsiaTheme="minorEastAsia"/>
        </w:rPr>
        <w:t>:</w:t>
      </w:r>
      <w:r w:rsidR="2D7C7C51" w:rsidRPr="7DFC2E4F">
        <w:rPr>
          <w:rFonts w:eastAsiaTheme="minorEastAsia"/>
          <w:b/>
          <w:bCs/>
        </w:rPr>
        <w:t xml:space="preserve"> </w:t>
      </w:r>
      <w:r w:rsidR="2D7C7C51" w:rsidRPr="7DFC2E4F">
        <w:rPr>
          <w:rFonts w:eastAsiaTheme="minorEastAsia"/>
        </w:rPr>
        <w:t xml:space="preserve">10–11am on </w:t>
      </w:r>
      <w:r w:rsidR="588E9D42" w:rsidRPr="7DFC2E4F">
        <w:rPr>
          <w:rFonts w:eastAsiaTheme="minorEastAsia"/>
        </w:rPr>
        <w:t>13 December</w:t>
      </w:r>
      <w:r w:rsidR="00761C71">
        <w:rPr>
          <w:rFonts w:eastAsiaTheme="minorEastAsia"/>
        </w:rPr>
        <w:t xml:space="preserve"> 2024</w:t>
      </w:r>
      <w:r w:rsidR="588E9D42" w:rsidRPr="7DFC2E4F">
        <w:rPr>
          <w:rFonts w:eastAsiaTheme="minorEastAsia"/>
        </w:rPr>
        <w:t>; 20 December</w:t>
      </w:r>
      <w:r w:rsidR="00761C71">
        <w:rPr>
          <w:rFonts w:eastAsiaTheme="minorEastAsia"/>
        </w:rPr>
        <w:t xml:space="preserve"> 2024</w:t>
      </w:r>
      <w:r w:rsidR="588E9D42" w:rsidRPr="7DFC2E4F">
        <w:rPr>
          <w:rFonts w:eastAsiaTheme="minorEastAsia"/>
        </w:rPr>
        <w:t xml:space="preserve">; </w:t>
      </w:r>
      <w:r w:rsidR="1FA5517A" w:rsidRPr="7DFC2E4F">
        <w:rPr>
          <w:rFonts w:eastAsiaTheme="minorEastAsia"/>
        </w:rPr>
        <w:t>3 January</w:t>
      </w:r>
      <w:r w:rsidR="00761C71">
        <w:rPr>
          <w:rFonts w:eastAsiaTheme="minorEastAsia"/>
        </w:rPr>
        <w:t xml:space="preserve"> 2025</w:t>
      </w:r>
      <w:r w:rsidR="1FA5517A" w:rsidRPr="7DFC2E4F">
        <w:rPr>
          <w:rFonts w:eastAsiaTheme="minorEastAsia"/>
        </w:rPr>
        <w:t>; 10 January</w:t>
      </w:r>
      <w:r w:rsidR="00761C71">
        <w:rPr>
          <w:rFonts w:eastAsiaTheme="minorEastAsia"/>
        </w:rPr>
        <w:t xml:space="preserve"> 2025</w:t>
      </w:r>
      <w:r w:rsidR="57F2A429" w:rsidRPr="7DFC2E4F">
        <w:rPr>
          <w:rFonts w:eastAsiaTheme="minorEastAsia"/>
        </w:rPr>
        <w:t>;</w:t>
      </w:r>
      <w:r w:rsidR="57F2A429" w:rsidRPr="7DFC2E4F">
        <w:rPr>
          <w:rFonts w:eastAsiaTheme="minorEastAsia"/>
          <w:b/>
          <w:bCs/>
        </w:rPr>
        <w:t xml:space="preserve"> </w:t>
      </w:r>
      <w:r w:rsidR="57F2A429" w:rsidRPr="7DFC2E4F">
        <w:rPr>
          <w:rFonts w:eastAsiaTheme="minorEastAsia"/>
        </w:rPr>
        <w:t xml:space="preserve">email </w:t>
      </w:r>
      <w:hyperlink r:id="rId44">
        <w:r w:rsidR="57F2A429" w:rsidRPr="00F2706D">
          <w:rPr>
            <w:rStyle w:val="Hyperlink"/>
            <w:rFonts w:eastAsiaTheme="minorEastAsia"/>
            <w:color w:val="215E99" w:themeColor="text2" w:themeTint="BF"/>
          </w:rPr>
          <w:t>CMESJ_MusicPEHub@soton.ac.uk</w:t>
        </w:r>
      </w:hyperlink>
      <w:r w:rsidR="57F2A429" w:rsidRPr="7DFC2E4F">
        <w:rPr>
          <w:rFonts w:eastAsiaTheme="minorEastAsia"/>
        </w:rPr>
        <w:t xml:space="preserve"> </w:t>
      </w:r>
      <w:r w:rsidR="78961496" w:rsidRPr="7DFC2E4F">
        <w:rPr>
          <w:rFonts w:eastAsiaTheme="minorEastAsia"/>
        </w:rPr>
        <w:t>to book a ‘drop in’ slot</w:t>
      </w:r>
      <w:r w:rsidR="57F2A429" w:rsidRPr="7DFC2E4F">
        <w:rPr>
          <w:rFonts w:eastAsiaTheme="minorEastAsia"/>
        </w:rPr>
        <w:t xml:space="preserve">. </w:t>
      </w:r>
    </w:p>
    <w:p w14:paraId="2CC901FC" w14:textId="47BEA0F2" w:rsidR="4005D82F" w:rsidRPr="00F85460" w:rsidRDefault="4005D82F" w:rsidP="00FD634F">
      <w:pPr>
        <w:spacing w:line="240" w:lineRule="auto"/>
        <w:contextualSpacing/>
        <w:rPr>
          <w:rFonts w:eastAsiaTheme="minorEastAsia"/>
          <w:color w:val="000000" w:themeColor="text1"/>
        </w:rPr>
      </w:pPr>
    </w:p>
    <w:p w14:paraId="592E454D" w14:textId="074F59CA" w:rsidR="61FD4431" w:rsidRPr="00F85460" w:rsidRDefault="00417F72" w:rsidP="00FD634F">
      <w:pPr>
        <w:spacing w:line="240" w:lineRule="auto"/>
        <w:contextualSpacing/>
        <w:rPr>
          <w:rFonts w:eastAsiaTheme="minorEastAsia"/>
          <w:color w:val="000000" w:themeColor="text1"/>
        </w:rPr>
      </w:pPr>
      <w:r>
        <w:rPr>
          <w:rFonts w:eastAsiaTheme="minorEastAsia"/>
          <w:b/>
          <w:bCs/>
        </w:rPr>
        <w:t>PHASE</w:t>
      </w:r>
      <w:r w:rsidRPr="7DFC2E4F">
        <w:rPr>
          <w:rFonts w:eastAsiaTheme="minorEastAsia"/>
          <w:b/>
          <w:bCs/>
        </w:rPr>
        <w:t xml:space="preserve"> </w:t>
      </w:r>
      <w:r w:rsidR="4ED3C048" w:rsidRPr="7DFC2E4F">
        <w:rPr>
          <w:rFonts w:eastAsiaTheme="minorEastAsia"/>
          <w:b/>
          <w:bCs/>
        </w:rPr>
        <w:t>1 Expressions of Interest due</w:t>
      </w:r>
      <w:r w:rsidR="4ED3C048" w:rsidRPr="7DFC2E4F">
        <w:rPr>
          <w:rFonts w:eastAsiaTheme="minorEastAsia"/>
        </w:rPr>
        <w:t>: 15 January 2025</w:t>
      </w:r>
    </w:p>
    <w:p w14:paraId="03350220" w14:textId="0A344F70" w:rsidR="4005D82F" w:rsidRPr="00F85460" w:rsidRDefault="00417F72" w:rsidP="00FD634F">
      <w:pPr>
        <w:spacing w:line="240" w:lineRule="auto"/>
        <w:contextualSpacing/>
        <w:rPr>
          <w:rFonts w:eastAsiaTheme="minorEastAsia"/>
          <w:color w:val="000000" w:themeColor="text1"/>
        </w:rPr>
      </w:pPr>
      <w:r>
        <w:rPr>
          <w:rFonts w:eastAsiaTheme="minorEastAsia"/>
          <w:b/>
          <w:bCs/>
        </w:rPr>
        <w:t>PHASE</w:t>
      </w:r>
      <w:r w:rsidRPr="7DFC2E4F">
        <w:rPr>
          <w:rFonts w:eastAsiaTheme="minorEastAsia"/>
          <w:b/>
          <w:bCs/>
        </w:rPr>
        <w:t xml:space="preserve"> </w:t>
      </w:r>
      <w:r w:rsidR="5020ACA6" w:rsidRPr="7DFC2E4F">
        <w:rPr>
          <w:rFonts w:eastAsiaTheme="minorEastAsia"/>
          <w:b/>
          <w:bCs/>
        </w:rPr>
        <w:t>1 applications notified of outcome</w:t>
      </w:r>
      <w:r w:rsidR="5020ACA6" w:rsidRPr="7DFC2E4F">
        <w:rPr>
          <w:rFonts w:eastAsiaTheme="minorEastAsia"/>
        </w:rPr>
        <w:t xml:space="preserve">: </w:t>
      </w:r>
      <w:r w:rsidR="36E96BA0" w:rsidRPr="7DFC2E4F">
        <w:rPr>
          <w:rFonts w:eastAsiaTheme="minorEastAsia"/>
        </w:rPr>
        <w:t>mid-</w:t>
      </w:r>
      <w:r w:rsidR="56B4F58D" w:rsidRPr="7DFC2E4F">
        <w:rPr>
          <w:rFonts w:eastAsiaTheme="minorEastAsia"/>
        </w:rPr>
        <w:t>February</w:t>
      </w:r>
      <w:r w:rsidR="6E29AC88" w:rsidRPr="7DFC2E4F">
        <w:rPr>
          <w:rFonts w:eastAsiaTheme="minorEastAsia"/>
        </w:rPr>
        <w:t xml:space="preserve"> 2025 </w:t>
      </w:r>
    </w:p>
    <w:p w14:paraId="569DD4B1" w14:textId="7745EC8C" w:rsidR="4005D82F" w:rsidRPr="00F85460" w:rsidRDefault="4005D82F" w:rsidP="00FD634F">
      <w:pPr>
        <w:spacing w:line="240" w:lineRule="auto"/>
        <w:contextualSpacing/>
        <w:rPr>
          <w:rFonts w:eastAsiaTheme="minorEastAsia"/>
          <w:color w:val="000000" w:themeColor="text1"/>
        </w:rPr>
      </w:pPr>
    </w:p>
    <w:p w14:paraId="7E714ADE" w14:textId="13D81FE2" w:rsidR="31F2C5AD" w:rsidRPr="00F85460" w:rsidRDefault="00417F72" w:rsidP="00FD634F">
      <w:pPr>
        <w:spacing w:line="240" w:lineRule="auto"/>
        <w:contextualSpacing/>
        <w:rPr>
          <w:rFonts w:eastAsiaTheme="minorEastAsia"/>
          <w:color w:val="000000" w:themeColor="text1"/>
        </w:rPr>
      </w:pPr>
      <w:r>
        <w:rPr>
          <w:rFonts w:eastAsiaTheme="minorEastAsia"/>
          <w:b/>
          <w:bCs/>
        </w:rPr>
        <w:t>PHASE</w:t>
      </w:r>
      <w:r w:rsidRPr="7DFC2E4F">
        <w:rPr>
          <w:rFonts w:eastAsiaTheme="minorEastAsia"/>
          <w:b/>
          <w:bCs/>
        </w:rPr>
        <w:t xml:space="preserve"> </w:t>
      </w:r>
      <w:r w:rsidR="37015C3D" w:rsidRPr="7DFC2E4F">
        <w:rPr>
          <w:rFonts w:eastAsiaTheme="minorEastAsia"/>
          <w:b/>
          <w:bCs/>
        </w:rPr>
        <w:t>2 Mentoring Process</w:t>
      </w:r>
      <w:r w:rsidR="37015C3D" w:rsidRPr="7DFC2E4F">
        <w:rPr>
          <w:rFonts w:eastAsiaTheme="minorEastAsia"/>
        </w:rPr>
        <w:t>: February 2025–April</w:t>
      </w:r>
      <w:r w:rsidR="061D0F5A" w:rsidRPr="7DFC2E4F">
        <w:rPr>
          <w:rFonts w:eastAsiaTheme="minorEastAsia"/>
        </w:rPr>
        <w:t xml:space="preserve"> 2025</w:t>
      </w:r>
    </w:p>
    <w:p w14:paraId="564A4B5B" w14:textId="279D3528" w:rsidR="641AF26C" w:rsidRPr="00F85460" w:rsidRDefault="00417F72" w:rsidP="40B8682B">
      <w:pPr>
        <w:spacing w:line="240" w:lineRule="auto"/>
        <w:contextualSpacing/>
        <w:rPr>
          <w:rFonts w:eastAsiaTheme="minorEastAsia"/>
          <w:color w:val="000000" w:themeColor="text1"/>
        </w:rPr>
      </w:pPr>
      <w:r>
        <w:rPr>
          <w:rFonts w:eastAsiaTheme="minorEastAsia"/>
          <w:b/>
          <w:bCs/>
        </w:rPr>
        <w:t>PHASE</w:t>
      </w:r>
      <w:r w:rsidRPr="40B8682B">
        <w:rPr>
          <w:rFonts w:eastAsiaTheme="minorEastAsia"/>
          <w:b/>
          <w:bCs/>
        </w:rPr>
        <w:t xml:space="preserve"> </w:t>
      </w:r>
      <w:r w:rsidR="4ED3C048" w:rsidRPr="40B8682B">
        <w:rPr>
          <w:rFonts w:eastAsiaTheme="minorEastAsia"/>
          <w:b/>
          <w:bCs/>
        </w:rPr>
        <w:t>2 Shortlisted applications due</w:t>
      </w:r>
      <w:r w:rsidR="4ED3C048" w:rsidRPr="40B8682B">
        <w:rPr>
          <w:rFonts w:eastAsiaTheme="minorEastAsia"/>
        </w:rPr>
        <w:t>: 2</w:t>
      </w:r>
      <w:r w:rsidR="2DE11AA6" w:rsidRPr="40B8682B">
        <w:rPr>
          <w:rFonts w:eastAsiaTheme="minorEastAsia"/>
        </w:rPr>
        <w:t xml:space="preserve"> May</w:t>
      </w:r>
      <w:r w:rsidR="4ED3C048" w:rsidRPr="40B8682B">
        <w:rPr>
          <w:rFonts w:eastAsiaTheme="minorEastAsia"/>
        </w:rPr>
        <w:t xml:space="preserve"> 2025</w:t>
      </w:r>
    </w:p>
    <w:p w14:paraId="122338F8" w14:textId="550D0E0E" w:rsidR="641AF26C" w:rsidRPr="00F85460" w:rsidRDefault="00417F72" w:rsidP="00FD634F">
      <w:pPr>
        <w:spacing w:line="240" w:lineRule="auto"/>
        <w:contextualSpacing/>
        <w:rPr>
          <w:rFonts w:eastAsiaTheme="minorEastAsia"/>
          <w:color w:val="000000" w:themeColor="text1"/>
        </w:rPr>
      </w:pPr>
      <w:r>
        <w:rPr>
          <w:rFonts w:eastAsiaTheme="minorEastAsia"/>
          <w:b/>
          <w:bCs/>
        </w:rPr>
        <w:t>PHASE</w:t>
      </w:r>
      <w:r w:rsidRPr="7DFC2E4F">
        <w:rPr>
          <w:rFonts w:eastAsiaTheme="minorEastAsia"/>
          <w:b/>
          <w:bCs/>
        </w:rPr>
        <w:t xml:space="preserve"> </w:t>
      </w:r>
      <w:r w:rsidR="4CD17930" w:rsidRPr="7DFC2E4F">
        <w:rPr>
          <w:rFonts w:eastAsiaTheme="minorEastAsia"/>
          <w:b/>
          <w:bCs/>
        </w:rPr>
        <w:t xml:space="preserve">2 </w:t>
      </w:r>
      <w:r w:rsidR="13D4078F" w:rsidRPr="7DFC2E4F">
        <w:rPr>
          <w:rFonts w:eastAsiaTheme="minorEastAsia"/>
          <w:b/>
          <w:bCs/>
        </w:rPr>
        <w:t>applicants notified</w:t>
      </w:r>
      <w:r w:rsidR="26340915" w:rsidRPr="7DFC2E4F">
        <w:rPr>
          <w:rFonts w:eastAsiaTheme="minorEastAsia"/>
        </w:rPr>
        <w:t xml:space="preserve">: </w:t>
      </w:r>
      <w:r w:rsidR="71AB2A47" w:rsidRPr="7DFC2E4F">
        <w:rPr>
          <w:rFonts w:eastAsiaTheme="minorEastAsia"/>
        </w:rPr>
        <w:t>mid/</w:t>
      </w:r>
      <w:r w:rsidR="5B669F31" w:rsidRPr="7DFC2E4F">
        <w:rPr>
          <w:rFonts w:eastAsiaTheme="minorEastAsia"/>
        </w:rPr>
        <w:t xml:space="preserve">late </w:t>
      </w:r>
      <w:r w:rsidR="26340915" w:rsidRPr="7DFC2E4F">
        <w:rPr>
          <w:rFonts w:eastAsiaTheme="minorEastAsia"/>
        </w:rPr>
        <w:t>May 2025</w:t>
      </w:r>
      <w:r w:rsidR="5BB740D4" w:rsidRPr="7DFC2E4F">
        <w:rPr>
          <w:rFonts w:eastAsiaTheme="minorEastAsia"/>
        </w:rPr>
        <w:t xml:space="preserve"> </w:t>
      </w:r>
    </w:p>
    <w:p w14:paraId="3F78F87C" w14:textId="5BE868A0" w:rsidR="4005D82F" w:rsidRPr="00F85460" w:rsidRDefault="4005D82F" w:rsidP="00FD634F">
      <w:pPr>
        <w:spacing w:line="240" w:lineRule="auto"/>
        <w:contextualSpacing/>
        <w:rPr>
          <w:rFonts w:eastAsiaTheme="minorEastAsia"/>
          <w:b/>
          <w:bCs/>
          <w:color w:val="000000" w:themeColor="text1"/>
        </w:rPr>
      </w:pPr>
    </w:p>
    <w:p w14:paraId="053727F2" w14:textId="70E116B6" w:rsidR="73C0CFFC" w:rsidRPr="00F85460" w:rsidRDefault="335F19C9" w:rsidP="40B8682B">
      <w:pPr>
        <w:spacing w:line="240" w:lineRule="auto"/>
        <w:contextualSpacing/>
        <w:rPr>
          <w:rFonts w:eastAsiaTheme="minorEastAsia"/>
          <w:color w:val="000000" w:themeColor="text1"/>
        </w:rPr>
      </w:pPr>
      <w:r w:rsidRPr="40B8682B">
        <w:rPr>
          <w:rFonts w:eastAsiaTheme="minorEastAsia"/>
          <w:b/>
          <w:bCs/>
        </w:rPr>
        <w:t>Spoke project duration</w:t>
      </w:r>
      <w:r w:rsidR="36499635" w:rsidRPr="40B8682B">
        <w:rPr>
          <w:rFonts w:eastAsiaTheme="minorEastAsia"/>
          <w:b/>
          <w:bCs/>
        </w:rPr>
        <w:t>:</w:t>
      </w:r>
      <w:r w:rsidR="006A537A" w:rsidRPr="40B8682B">
        <w:rPr>
          <w:rFonts w:eastAsiaTheme="minorEastAsia"/>
          <w:b/>
          <w:bCs/>
        </w:rPr>
        <w:t xml:space="preserve"> </w:t>
      </w:r>
      <w:r w:rsidR="006A537A" w:rsidRPr="40B8682B">
        <w:rPr>
          <w:rFonts w:eastAsiaTheme="minorEastAsia"/>
        </w:rPr>
        <w:t>up to 12 months</w:t>
      </w:r>
      <w:r w:rsidR="1024A503" w:rsidRPr="40B8682B">
        <w:rPr>
          <w:rFonts w:eastAsiaTheme="minorEastAsia"/>
        </w:rPr>
        <w:t>;</w:t>
      </w:r>
      <w:r w:rsidR="36499635" w:rsidRPr="40B8682B">
        <w:rPr>
          <w:rFonts w:eastAsiaTheme="minorEastAsia"/>
          <w:b/>
          <w:bCs/>
        </w:rPr>
        <w:t xml:space="preserve"> </w:t>
      </w:r>
      <w:r w:rsidRPr="40B8682B">
        <w:rPr>
          <w:rFonts w:eastAsiaTheme="minorEastAsia"/>
        </w:rPr>
        <w:t>June 2025–June 2026</w:t>
      </w:r>
    </w:p>
    <w:p w14:paraId="52564418" w14:textId="1B5CF666" w:rsidR="23CCD910" w:rsidRPr="00F85460" w:rsidRDefault="0B7CDE19" w:rsidP="00FD634F">
      <w:pPr>
        <w:spacing w:line="240" w:lineRule="auto"/>
        <w:contextualSpacing/>
        <w:rPr>
          <w:rFonts w:eastAsiaTheme="minorEastAsia"/>
          <w:color w:val="000000" w:themeColor="text1"/>
        </w:rPr>
      </w:pPr>
      <w:r w:rsidRPr="7DFC2E4F">
        <w:rPr>
          <w:rFonts w:eastAsiaTheme="minorEastAsia"/>
          <w:b/>
          <w:bCs/>
        </w:rPr>
        <w:t>Policy Associate Research Period</w:t>
      </w:r>
      <w:r w:rsidRPr="7DFC2E4F">
        <w:rPr>
          <w:rFonts w:eastAsiaTheme="minorEastAsia"/>
        </w:rPr>
        <w:t xml:space="preserve">: October–December 2025 </w:t>
      </w:r>
      <w:r w:rsidR="00E2498B">
        <w:rPr>
          <w:rFonts w:eastAsiaTheme="minorEastAsia"/>
        </w:rPr>
        <w:t>(flexible)</w:t>
      </w:r>
    </w:p>
    <w:p w14:paraId="7851EC0B" w14:textId="35F1720E" w:rsidR="23CCD910" w:rsidRPr="00F85460" w:rsidRDefault="0B7CDE19" w:rsidP="00FD634F">
      <w:pPr>
        <w:spacing w:line="240" w:lineRule="auto"/>
        <w:contextualSpacing/>
        <w:rPr>
          <w:rFonts w:eastAsiaTheme="minorEastAsia"/>
          <w:color w:val="000000" w:themeColor="text1"/>
        </w:rPr>
      </w:pPr>
      <w:r w:rsidRPr="7DFC2E4F">
        <w:rPr>
          <w:rFonts w:eastAsiaTheme="minorEastAsia"/>
          <w:b/>
          <w:bCs/>
        </w:rPr>
        <w:t>Policy Workshops</w:t>
      </w:r>
      <w:r w:rsidRPr="7DFC2E4F">
        <w:rPr>
          <w:rFonts w:eastAsiaTheme="minorEastAsia"/>
        </w:rPr>
        <w:t xml:space="preserve">: January–March 2026 </w:t>
      </w:r>
      <w:r w:rsidR="00232297">
        <w:rPr>
          <w:rFonts w:eastAsiaTheme="minorEastAsia"/>
        </w:rPr>
        <w:t>(flexible)</w:t>
      </w:r>
    </w:p>
    <w:p w14:paraId="3418F989" w14:textId="063125FA" w:rsidR="367C7E16" w:rsidRDefault="2E62D8D0" w:rsidP="00FD634F">
      <w:pPr>
        <w:spacing w:line="240" w:lineRule="auto"/>
        <w:contextualSpacing/>
        <w:rPr>
          <w:rFonts w:eastAsiaTheme="minorEastAsia"/>
          <w:color w:val="000000" w:themeColor="text1"/>
        </w:rPr>
      </w:pPr>
      <w:r w:rsidRPr="7DFC2E4F">
        <w:rPr>
          <w:rFonts w:eastAsiaTheme="minorEastAsia"/>
          <w:b/>
          <w:bCs/>
        </w:rPr>
        <w:t>Complete Spoke and Hub Evaluation Reports</w:t>
      </w:r>
      <w:r w:rsidRPr="7DFC2E4F">
        <w:rPr>
          <w:rFonts w:eastAsiaTheme="minorEastAsia"/>
        </w:rPr>
        <w:t xml:space="preserve">: </w:t>
      </w:r>
      <w:r w:rsidR="00BD579E">
        <w:rPr>
          <w:rFonts w:eastAsiaTheme="minorEastAsia"/>
        </w:rPr>
        <w:t>April</w:t>
      </w:r>
      <w:r w:rsidRPr="7DFC2E4F">
        <w:rPr>
          <w:rFonts w:eastAsiaTheme="minorEastAsia"/>
        </w:rPr>
        <w:t xml:space="preserve">–June 2026 </w:t>
      </w:r>
    </w:p>
    <w:p w14:paraId="79FD2BAE" w14:textId="77777777" w:rsidR="00B20D8D" w:rsidRPr="00F85460" w:rsidRDefault="00B20D8D" w:rsidP="00FD634F">
      <w:pPr>
        <w:spacing w:line="240" w:lineRule="auto"/>
        <w:contextualSpacing/>
        <w:rPr>
          <w:rFonts w:eastAsiaTheme="minorEastAsia"/>
          <w:color w:val="000000" w:themeColor="text1"/>
        </w:rPr>
      </w:pPr>
    </w:p>
    <w:p w14:paraId="2CA9BB47" w14:textId="345B4888" w:rsidR="4005D82F" w:rsidRDefault="2E62D8D0" w:rsidP="00FD634F">
      <w:pPr>
        <w:spacing w:after="0" w:line="240" w:lineRule="auto"/>
        <w:contextualSpacing/>
        <w:rPr>
          <w:rFonts w:eastAsiaTheme="minorEastAsia"/>
          <w:color w:val="000000" w:themeColor="text1"/>
        </w:rPr>
      </w:pPr>
      <w:r w:rsidRPr="7DFC2E4F">
        <w:rPr>
          <w:rFonts w:eastAsiaTheme="minorEastAsia"/>
          <w:b/>
          <w:bCs/>
        </w:rPr>
        <w:t>Final Showcase in Cardiff</w:t>
      </w:r>
      <w:r w:rsidRPr="7DFC2E4F">
        <w:rPr>
          <w:rFonts w:eastAsiaTheme="minorEastAsia"/>
        </w:rPr>
        <w:t xml:space="preserve">: </w:t>
      </w:r>
      <w:r w:rsidR="00136001">
        <w:rPr>
          <w:rFonts w:eastAsiaTheme="minorEastAsia"/>
        </w:rPr>
        <w:t>June/</w:t>
      </w:r>
      <w:r w:rsidRPr="7DFC2E4F">
        <w:rPr>
          <w:rFonts w:eastAsiaTheme="minorEastAsia"/>
        </w:rPr>
        <w:t>Ju</w:t>
      </w:r>
      <w:r w:rsidR="61D00A0F" w:rsidRPr="7DFC2E4F">
        <w:rPr>
          <w:rFonts w:eastAsiaTheme="minorEastAsia"/>
        </w:rPr>
        <w:t>ly</w:t>
      </w:r>
      <w:r w:rsidRPr="7DFC2E4F">
        <w:rPr>
          <w:rFonts w:eastAsiaTheme="minorEastAsia"/>
        </w:rPr>
        <w:t xml:space="preserve"> 2026</w:t>
      </w:r>
    </w:p>
    <w:p w14:paraId="2237DBAF" w14:textId="77777777" w:rsidR="00B20D8D" w:rsidRDefault="00B20D8D" w:rsidP="7DFC2E4F">
      <w:pPr>
        <w:spacing w:after="0" w:line="240" w:lineRule="auto"/>
        <w:ind w:left="720"/>
        <w:contextualSpacing/>
        <w:rPr>
          <w:rFonts w:eastAsiaTheme="minorEastAsia"/>
          <w:color w:val="000000" w:themeColor="text1"/>
        </w:rPr>
      </w:pPr>
    </w:p>
    <w:p w14:paraId="3F860969" w14:textId="77777777" w:rsidR="00B20D8D" w:rsidRPr="00B20D8D" w:rsidRDefault="00B20D8D" w:rsidP="7DFC2E4F">
      <w:pPr>
        <w:spacing w:after="0" w:line="240" w:lineRule="auto"/>
        <w:ind w:left="720"/>
        <w:contextualSpacing/>
        <w:rPr>
          <w:rFonts w:eastAsiaTheme="minorEastAsia"/>
          <w:color w:val="000000" w:themeColor="text1"/>
        </w:rPr>
      </w:pPr>
    </w:p>
    <w:p w14:paraId="55B53746" w14:textId="77777777" w:rsidR="00C13204" w:rsidRDefault="00C13204">
      <w:pPr>
        <w:rPr>
          <w:rFonts w:asciiTheme="majorHAnsi" w:eastAsiaTheme="majorEastAsia" w:hAnsiTheme="majorHAnsi" w:cstheme="majorBidi"/>
          <w:color w:val="0F4761" w:themeColor="accent1" w:themeShade="BF"/>
          <w:sz w:val="36"/>
          <w:szCs w:val="40"/>
        </w:rPr>
      </w:pPr>
      <w:r>
        <w:br w:type="page"/>
      </w:r>
    </w:p>
    <w:p w14:paraId="484151E9" w14:textId="1ED65499" w:rsidR="00210950" w:rsidRPr="00EE373B" w:rsidRDefault="30C50513" w:rsidP="00EE373B">
      <w:pPr>
        <w:pStyle w:val="Heading1"/>
        <w:rPr>
          <w:color w:val="000000" w:themeColor="text1"/>
        </w:rPr>
      </w:pPr>
      <w:bookmarkStart w:id="6" w:name="_Toc180682009"/>
      <w:r>
        <w:lastRenderedPageBreak/>
        <w:t>Policy Impact</w:t>
      </w:r>
      <w:bookmarkEnd w:id="6"/>
      <w:r>
        <w:t xml:space="preserve"> </w:t>
      </w:r>
    </w:p>
    <w:p w14:paraId="575B4CE1" w14:textId="553DED9D" w:rsidR="00210950" w:rsidRPr="00F85460" w:rsidRDefault="7246107B" w:rsidP="3C87C6CB">
      <w:pPr>
        <w:spacing w:line="240" w:lineRule="auto"/>
        <w:contextualSpacing/>
        <w:rPr>
          <w:rFonts w:eastAsiaTheme="minorEastAsia"/>
          <w:color w:val="000000" w:themeColor="text1"/>
        </w:rPr>
      </w:pPr>
      <w:r w:rsidRPr="3C87C6CB">
        <w:rPr>
          <w:rFonts w:eastAsiaTheme="minorEastAsia"/>
        </w:rPr>
        <w:t xml:space="preserve">To help develop pathways to policy impact for all </w:t>
      </w:r>
      <w:r w:rsidR="68AC7AFE" w:rsidRPr="3C87C6CB">
        <w:rPr>
          <w:rFonts w:eastAsiaTheme="minorEastAsia"/>
        </w:rPr>
        <w:t>S</w:t>
      </w:r>
      <w:r w:rsidRPr="3C87C6CB">
        <w:rPr>
          <w:rFonts w:eastAsiaTheme="minorEastAsia"/>
        </w:rPr>
        <w:t xml:space="preserve">poke projects </w:t>
      </w:r>
      <w:r w:rsidR="00FC1F3B" w:rsidRPr="3C87C6CB">
        <w:rPr>
          <w:rFonts w:eastAsiaTheme="minorEastAsia"/>
        </w:rPr>
        <w:t>we</w:t>
      </w:r>
      <w:r w:rsidR="70C94A5F" w:rsidRPr="3C87C6CB">
        <w:rPr>
          <w:rFonts w:eastAsiaTheme="minorEastAsia"/>
        </w:rPr>
        <w:t xml:space="preserve"> </w:t>
      </w:r>
      <w:r w:rsidRPr="3C87C6CB">
        <w:rPr>
          <w:rFonts w:eastAsiaTheme="minorEastAsia"/>
        </w:rPr>
        <w:t xml:space="preserve">will provide worldclass policy development training. </w:t>
      </w:r>
      <w:hyperlink r:id="rId45">
        <w:r w:rsidR="690C0A69" w:rsidRPr="3C87C6CB">
          <w:rPr>
            <w:rStyle w:val="Hyperlink"/>
            <w:rFonts w:eastAsiaTheme="minorEastAsia"/>
            <w:b/>
            <w:bCs/>
            <w:color w:val="215E99" w:themeColor="text2" w:themeTint="BF"/>
          </w:rPr>
          <w:t>Public Policy Southampton</w:t>
        </w:r>
      </w:hyperlink>
      <w:r w:rsidR="690C0A69" w:rsidRPr="3C87C6CB">
        <w:rPr>
          <w:rFonts w:eastAsiaTheme="minorEastAsia"/>
          <w:b/>
          <w:bCs/>
        </w:rPr>
        <w:t xml:space="preserve"> (PPS)</w:t>
      </w:r>
      <w:r w:rsidR="690C0A69" w:rsidRPr="3C87C6CB">
        <w:rPr>
          <w:rFonts w:eastAsiaTheme="minorEastAsia"/>
        </w:rPr>
        <w:t xml:space="preserve">, the University of Southampton’s knowledge brokerage function, will work with the </w:t>
      </w:r>
      <w:r w:rsidR="464C7478" w:rsidRPr="3C87C6CB">
        <w:rPr>
          <w:rFonts w:eastAsiaTheme="minorEastAsia"/>
        </w:rPr>
        <w:t>S</w:t>
      </w:r>
      <w:r w:rsidR="690C0A69" w:rsidRPr="3C87C6CB">
        <w:rPr>
          <w:rFonts w:eastAsiaTheme="minorEastAsia"/>
        </w:rPr>
        <w:t xml:space="preserve">poke and Hub </w:t>
      </w:r>
      <w:r w:rsidR="00CD2BF4" w:rsidRPr="3C87C6CB">
        <w:rPr>
          <w:rFonts w:eastAsiaTheme="minorEastAsia"/>
        </w:rPr>
        <w:t xml:space="preserve">teams </w:t>
      </w:r>
      <w:r w:rsidR="690C0A69" w:rsidRPr="3C87C6CB">
        <w:rPr>
          <w:rFonts w:eastAsiaTheme="minorEastAsia"/>
        </w:rPr>
        <w:t xml:space="preserve">to leverage the impact of projects among policymakers. A </w:t>
      </w:r>
      <w:hyperlink r:id="rId46">
        <w:r w:rsidR="690C0A69" w:rsidRPr="3C87C6CB">
          <w:rPr>
            <w:rStyle w:val="Hyperlink"/>
            <w:rFonts w:eastAsiaTheme="minorEastAsia"/>
            <w:color w:val="215E99" w:themeColor="text2" w:themeTint="BF"/>
          </w:rPr>
          <w:t>Policy Associate</w:t>
        </w:r>
      </w:hyperlink>
      <w:r w:rsidR="26D85251" w:rsidRPr="3C87C6CB">
        <w:rPr>
          <w:rFonts w:eastAsiaTheme="minorEastAsia"/>
          <w:color w:val="215E99" w:themeColor="text2" w:themeTint="BF"/>
        </w:rPr>
        <w:t xml:space="preserve"> </w:t>
      </w:r>
      <w:r w:rsidR="26D85251" w:rsidRPr="3C87C6CB">
        <w:rPr>
          <w:rFonts w:eastAsiaTheme="minorEastAsia"/>
        </w:rPr>
        <w:t>wi</w:t>
      </w:r>
      <w:r w:rsidR="690C0A69" w:rsidRPr="3C87C6CB">
        <w:rPr>
          <w:rFonts w:eastAsiaTheme="minorEastAsia"/>
        </w:rPr>
        <w:t xml:space="preserve">ll be allocated to each </w:t>
      </w:r>
      <w:r w:rsidR="0AA55FB3" w:rsidRPr="3C87C6CB">
        <w:rPr>
          <w:rFonts w:eastAsiaTheme="minorEastAsia"/>
        </w:rPr>
        <w:t xml:space="preserve">funded </w:t>
      </w:r>
      <w:r w:rsidR="789F2CC7" w:rsidRPr="3C87C6CB">
        <w:rPr>
          <w:rFonts w:eastAsiaTheme="minorEastAsia"/>
        </w:rPr>
        <w:t>S</w:t>
      </w:r>
      <w:r w:rsidR="690C0A69" w:rsidRPr="3C87C6CB">
        <w:rPr>
          <w:rFonts w:eastAsiaTheme="minorEastAsia"/>
        </w:rPr>
        <w:t>poke project to support the design and delivery of a Policy Engagement Strategy.</w:t>
      </w:r>
    </w:p>
    <w:p w14:paraId="6F767D85" w14:textId="11EB02F2" w:rsidR="00210950" w:rsidRPr="00F85460" w:rsidRDefault="00210950" w:rsidP="7DFC2E4F">
      <w:pPr>
        <w:spacing w:line="240" w:lineRule="auto"/>
        <w:contextualSpacing/>
        <w:rPr>
          <w:rFonts w:eastAsiaTheme="minorEastAsia"/>
          <w:color w:val="000000" w:themeColor="text1"/>
        </w:rPr>
      </w:pPr>
    </w:p>
    <w:p w14:paraId="32E021A3" w14:textId="72E4F1F3" w:rsidR="00210950" w:rsidRPr="00F85460" w:rsidRDefault="1F555810" w:rsidP="7DFC2E4F">
      <w:pPr>
        <w:spacing w:line="240" w:lineRule="auto"/>
        <w:contextualSpacing/>
        <w:rPr>
          <w:rFonts w:eastAsiaTheme="minorEastAsia"/>
          <w:color w:val="000000" w:themeColor="text1"/>
        </w:rPr>
      </w:pPr>
      <w:r w:rsidRPr="7DFC2E4F">
        <w:rPr>
          <w:rFonts w:eastAsiaTheme="minorEastAsia"/>
        </w:rPr>
        <w:t>The Policy Associates will develop a synthesis of the existing policy landscape, and facilitate policy workshops involving key stakeholders including, as appropriate, representatives from government departments, MPs, civil servants, delegates from music/arts funders, music education leaders and music industry organisations. Hub Evaluation Summaries and feedback from the policy workshops will be integrated into a portfolio of co-produced policy briefs</w:t>
      </w:r>
      <w:r w:rsidR="28EFC5B3" w:rsidRPr="7DFC2E4F">
        <w:rPr>
          <w:rFonts w:eastAsiaTheme="minorEastAsia"/>
        </w:rPr>
        <w:t xml:space="preserve"> and communications outputs</w:t>
      </w:r>
      <w:r w:rsidRPr="7DFC2E4F">
        <w:rPr>
          <w:rFonts w:eastAsiaTheme="minorEastAsia"/>
        </w:rPr>
        <w:t xml:space="preserve">. </w:t>
      </w:r>
    </w:p>
    <w:p w14:paraId="471B52E2" w14:textId="67BC762A" w:rsidR="00687602" w:rsidRPr="00F85460" w:rsidRDefault="00687602" w:rsidP="7DFC2E4F">
      <w:pPr>
        <w:spacing w:line="240" w:lineRule="auto"/>
        <w:contextualSpacing/>
        <w:rPr>
          <w:rFonts w:eastAsiaTheme="minorEastAsia"/>
          <w:color w:val="000000" w:themeColor="text1"/>
        </w:rPr>
      </w:pPr>
    </w:p>
    <w:p w14:paraId="44076644" w14:textId="53F6B5BC" w:rsidR="00687602" w:rsidRPr="00F85460" w:rsidRDefault="657E4D4D" w:rsidP="3C87C6CB">
      <w:pPr>
        <w:spacing w:line="240" w:lineRule="auto"/>
        <w:contextualSpacing/>
        <w:rPr>
          <w:rFonts w:eastAsiaTheme="minorEastAsia"/>
        </w:rPr>
      </w:pPr>
      <w:r w:rsidRPr="3C87C6CB">
        <w:rPr>
          <w:rFonts w:eastAsiaTheme="minorEastAsia"/>
        </w:rPr>
        <w:t xml:space="preserve">Depending on the </w:t>
      </w:r>
      <w:r w:rsidR="1DAF68B9" w:rsidRPr="3C87C6CB">
        <w:rPr>
          <w:rFonts w:eastAsiaTheme="minorEastAsia"/>
        </w:rPr>
        <w:t>S</w:t>
      </w:r>
      <w:r w:rsidR="009F1178" w:rsidRPr="3C87C6CB">
        <w:rPr>
          <w:rFonts w:eastAsiaTheme="minorEastAsia"/>
        </w:rPr>
        <w:t xml:space="preserve">poke </w:t>
      </w:r>
      <w:r w:rsidRPr="3C87C6CB">
        <w:rPr>
          <w:rFonts w:eastAsiaTheme="minorEastAsia"/>
        </w:rPr>
        <w:t xml:space="preserve">project </w:t>
      </w:r>
      <w:r w:rsidR="5ABE74C5" w:rsidRPr="3C87C6CB">
        <w:rPr>
          <w:rFonts w:eastAsiaTheme="minorEastAsia"/>
        </w:rPr>
        <w:t>themes</w:t>
      </w:r>
      <w:r w:rsidRPr="3C87C6CB">
        <w:rPr>
          <w:rFonts w:eastAsiaTheme="minorEastAsia"/>
        </w:rPr>
        <w:t>, key policymakers may include: the UK Department for Culture, Media and Sport and Department of Health and Social Care (and devolved Welsh, Scottish and N</w:t>
      </w:r>
      <w:r w:rsidR="7D0B2F0E" w:rsidRPr="3C87C6CB">
        <w:rPr>
          <w:rFonts w:eastAsiaTheme="minorEastAsia"/>
        </w:rPr>
        <w:t>orthern Irish</w:t>
      </w:r>
      <w:r w:rsidRPr="3C87C6CB">
        <w:rPr>
          <w:rFonts w:eastAsiaTheme="minorEastAsia"/>
        </w:rPr>
        <w:t xml:space="preserve"> equivalent departments/committees), and/or sponsored bodies such as the Arts Councils of England, Wales and Northern Ireland, Creative Scotland, public broadcasting bodies, national museums and gallery organisations.</w:t>
      </w:r>
    </w:p>
    <w:p w14:paraId="0F525062" w14:textId="77777777" w:rsidR="0053359E" w:rsidRPr="00F85460" w:rsidRDefault="0053359E" w:rsidP="7DFC2E4F">
      <w:pPr>
        <w:shd w:val="clear" w:color="auto" w:fill="FFFFFF" w:themeFill="background1"/>
        <w:spacing w:after="300" w:line="240" w:lineRule="auto"/>
        <w:contextualSpacing/>
        <w:rPr>
          <w:rFonts w:eastAsiaTheme="minorEastAsia"/>
          <w:color w:val="000000" w:themeColor="text1"/>
        </w:rPr>
      </w:pPr>
    </w:p>
    <w:p w14:paraId="51B6C1CF" w14:textId="164930FA" w:rsidR="16AF4FE2" w:rsidRPr="00F85460" w:rsidRDefault="16AF4FE2" w:rsidP="7DFC2E4F">
      <w:pPr>
        <w:shd w:val="clear" w:color="auto" w:fill="FFFFFF" w:themeFill="background1"/>
        <w:spacing w:after="300" w:line="240" w:lineRule="auto"/>
        <w:contextualSpacing/>
        <w:rPr>
          <w:rFonts w:eastAsiaTheme="minorEastAsia"/>
          <w:color w:val="000000" w:themeColor="text1"/>
        </w:rPr>
      </w:pPr>
    </w:p>
    <w:p w14:paraId="69128621" w14:textId="0EC2D7DF" w:rsidR="0087668D" w:rsidRPr="00C247E9" w:rsidRDefault="29F4B45A" w:rsidP="00C247E9">
      <w:pPr>
        <w:pStyle w:val="Heading1"/>
        <w:rPr>
          <w:sz w:val="32"/>
          <w:szCs w:val="32"/>
        </w:rPr>
      </w:pPr>
      <w:bookmarkStart w:id="7" w:name="_Toc180682010"/>
      <w:r>
        <w:t>Who can apply</w:t>
      </w:r>
      <w:bookmarkEnd w:id="7"/>
    </w:p>
    <w:p w14:paraId="795BF70E" w14:textId="7F1893CF" w:rsidR="007A3547" w:rsidRDefault="13729440" w:rsidP="1D68FBA4">
      <w:pPr>
        <w:spacing w:line="240" w:lineRule="auto"/>
        <w:contextualSpacing/>
        <w:rPr>
          <w:rFonts w:eastAsiaTheme="minorEastAsia"/>
          <w:lang w:val="en-US"/>
        </w:rPr>
      </w:pPr>
      <w:r w:rsidRPr="00417F72">
        <w:rPr>
          <w:rFonts w:eastAsiaTheme="minorEastAsia"/>
          <w:b/>
          <w:bCs/>
          <w:lang w:val="en-US"/>
        </w:rPr>
        <w:t>Academic</w:t>
      </w:r>
      <w:r w:rsidRPr="1D68FBA4">
        <w:rPr>
          <w:rFonts w:eastAsiaTheme="minorEastAsia"/>
          <w:lang w:val="en-US"/>
        </w:rPr>
        <w:t xml:space="preserve"> and </w:t>
      </w:r>
      <w:r w:rsidRPr="00417F72">
        <w:rPr>
          <w:rFonts w:eastAsiaTheme="minorEastAsia"/>
          <w:b/>
          <w:bCs/>
          <w:lang w:val="en-US"/>
        </w:rPr>
        <w:t>non-academic</w:t>
      </w:r>
      <w:r w:rsidR="0A176533" w:rsidRPr="1D68FBA4">
        <w:rPr>
          <w:rFonts w:eastAsiaTheme="minorEastAsia"/>
          <w:lang w:val="en-US"/>
        </w:rPr>
        <w:t xml:space="preserve"> teams </w:t>
      </w:r>
      <w:r w:rsidR="7CAB3420" w:rsidRPr="1D68FBA4">
        <w:rPr>
          <w:rFonts w:eastAsiaTheme="minorEastAsia"/>
          <w:lang w:val="en-US"/>
        </w:rPr>
        <w:t xml:space="preserve">should </w:t>
      </w:r>
      <w:r w:rsidR="5DAF90F1" w:rsidRPr="1D68FBA4">
        <w:rPr>
          <w:rFonts w:eastAsiaTheme="minorEastAsia"/>
          <w:lang w:val="en-US"/>
        </w:rPr>
        <w:t>p</w:t>
      </w:r>
      <w:r w:rsidR="1F321C40" w:rsidRPr="1D68FBA4">
        <w:rPr>
          <w:rFonts w:eastAsiaTheme="minorEastAsia"/>
          <w:lang w:val="en-US"/>
        </w:rPr>
        <w:t xml:space="preserve">artner to apply for </w:t>
      </w:r>
      <w:r w:rsidR="507E7601" w:rsidRPr="1D68FBA4">
        <w:rPr>
          <w:rFonts w:eastAsiaTheme="minorEastAsia"/>
          <w:lang w:val="en-US"/>
        </w:rPr>
        <w:t>S</w:t>
      </w:r>
      <w:r w:rsidR="2CAAF8FC" w:rsidRPr="1D68FBA4">
        <w:rPr>
          <w:rFonts w:eastAsiaTheme="minorEastAsia"/>
          <w:lang w:val="en-US"/>
        </w:rPr>
        <w:t>poke project</w:t>
      </w:r>
      <w:r w:rsidR="0640CB1C" w:rsidRPr="1D68FBA4">
        <w:rPr>
          <w:rFonts w:eastAsiaTheme="minorEastAsia"/>
          <w:lang w:val="en-US"/>
        </w:rPr>
        <w:t xml:space="preserve"> funding</w:t>
      </w:r>
      <w:r w:rsidR="008B3239">
        <w:rPr>
          <w:rFonts w:eastAsiaTheme="minorEastAsia"/>
          <w:lang w:val="en-US"/>
        </w:rPr>
        <w:t>. We encourage</w:t>
      </w:r>
      <w:r w:rsidR="2CAAF8FC" w:rsidRPr="1D68FBA4">
        <w:rPr>
          <w:rFonts w:eastAsiaTheme="minorEastAsia"/>
          <w:lang w:val="en-US"/>
        </w:rPr>
        <w:t xml:space="preserve"> </w:t>
      </w:r>
      <w:r w:rsidR="339CEF81" w:rsidRPr="1D68FBA4">
        <w:rPr>
          <w:rFonts w:eastAsiaTheme="minorEastAsia"/>
          <w:lang w:val="en-US"/>
        </w:rPr>
        <w:t xml:space="preserve">equitable </w:t>
      </w:r>
      <w:r w:rsidR="2CAAF8FC" w:rsidRPr="1D68FBA4">
        <w:rPr>
          <w:rFonts w:eastAsiaTheme="minorEastAsia"/>
          <w:lang w:val="en-US"/>
        </w:rPr>
        <w:t>power</w:t>
      </w:r>
      <w:r w:rsidR="5A63F9A2" w:rsidRPr="1D68FBA4">
        <w:rPr>
          <w:rFonts w:eastAsiaTheme="minorEastAsia"/>
          <w:lang w:val="en-US"/>
        </w:rPr>
        <w:t xml:space="preserve"> s</w:t>
      </w:r>
      <w:r w:rsidR="2CAAF8FC" w:rsidRPr="1D68FBA4">
        <w:rPr>
          <w:rFonts w:eastAsiaTheme="minorEastAsia"/>
          <w:lang w:val="en-US"/>
        </w:rPr>
        <w:t>h</w:t>
      </w:r>
      <w:r w:rsidR="49916294" w:rsidRPr="1D68FBA4">
        <w:rPr>
          <w:rFonts w:eastAsiaTheme="minorEastAsia"/>
          <w:lang w:val="en-US"/>
        </w:rPr>
        <w:t>aring.</w:t>
      </w:r>
      <w:r w:rsidR="2CAAF8FC" w:rsidRPr="1D68FBA4">
        <w:rPr>
          <w:rFonts w:eastAsiaTheme="minorEastAsia"/>
          <w:lang w:val="en-US"/>
        </w:rPr>
        <w:t xml:space="preserve"> </w:t>
      </w:r>
    </w:p>
    <w:p w14:paraId="236FBCED" w14:textId="77777777" w:rsidR="007A3547" w:rsidRDefault="007A3547" w:rsidP="1D68FBA4">
      <w:pPr>
        <w:spacing w:line="240" w:lineRule="auto"/>
        <w:contextualSpacing/>
        <w:rPr>
          <w:rFonts w:eastAsiaTheme="minorEastAsia"/>
          <w:lang w:val="en-US"/>
        </w:rPr>
      </w:pPr>
    </w:p>
    <w:p w14:paraId="565A0896" w14:textId="07488151" w:rsidR="00832522" w:rsidRPr="005A7F55" w:rsidRDefault="00832522" w:rsidP="00832522">
      <w:pPr>
        <w:spacing w:line="240" w:lineRule="auto"/>
        <w:contextualSpacing/>
        <w:rPr>
          <w:rFonts w:eastAsiaTheme="minorEastAsia"/>
          <w:color w:val="000000" w:themeColor="text1"/>
        </w:rPr>
      </w:pPr>
      <w:r w:rsidRPr="005A7F55">
        <w:rPr>
          <w:rFonts w:eastAsiaTheme="minorEastAsia"/>
          <w:lang w:val="en-US"/>
        </w:rPr>
        <w:t xml:space="preserve">The non-academic partner can be an individual or a non-academic organisation such as a charity, community group or company: we are open to a wide range of different possibilities. Questions about eligibility can be directed to </w:t>
      </w:r>
      <w:hyperlink r:id="rId47">
        <w:r w:rsidRPr="005A7F55">
          <w:rPr>
            <w:rStyle w:val="Hyperlink"/>
            <w:rFonts w:eastAsiaTheme="minorEastAsia"/>
            <w:color w:val="215E99" w:themeColor="text2" w:themeTint="BF"/>
          </w:rPr>
          <w:t>CMESJ_MusicPEHub@soton.ac.uk</w:t>
        </w:r>
      </w:hyperlink>
      <w:r w:rsidRPr="005A7F55">
        <w:rPr>
          <w:rFonts w:eastAsiaTheme="minorEastAsia"/>
          <w:color w:val="215E99" w:themeColor="text2" w:themeTint="BF"/>
        </w:rPr>
        <w:t xml:space="preserve"> </w:t>
      </w:r>
      <w:r w:rsidRPr="005A7F55">
        <w:rPr>
          <w:rFonts w:eastAsiaTheme="minorEastAsia"/>
        </w:rPr>
        <w:t xml:space="preserve">and will be covered during our webinar, networking events and virtual </w:t>
      </w:r>
      <w:proofErr w:type="gramStart"/>
      <w:r w:rsidRPr="005A7F55">
        <w:rPr>
          <w:rFonts w:eastAsiaTheme="minorEastAsia"/>
        </w:rPr>
        <w:t>drop</w:t>
      </w:r>
      <w:r w:rsidR="005A7F55" w:rsidRPr="005A7F55">
        <w:rPr>
          <w:rFonts w:eastAsiaTheme="minorEastAsia"/>
        </w:rPr>
        <w:t xml:space="preserve"> </w:t>
      </w:r>
      <w:r w:rsidRPr="005A7F55">
        <w:rPr>
          <w:rFonts w:eastAsiaTheme="minorEastAsia"/>
        </w:rPr>
        <w:t>in</w:t>
      </w:r>
      <w:proofErr w:type="gramEnd"/>
      <w:r w:rsidRPr="005A7F55">
        <w:rPr>
          <w:rFonts w:eastAsiaTheme="minorEastAsia"/>
        </w:rPr>
        <w:t xml:space="preserve"> sessions. </w:t>
      </w:r>
    </w:p>
    <w:p w14:paraId="228EAB9A" w14:textId="77777777" w:rsidR="00832522" w:rsidRPr="005A7F55" w:rsidRDefault="00832522" w:rsidP="1D68FBA4">
      <w:pPr>
        <w:spacing w:line="240" w:lineRule="auto"/>
        <w:contextualSpacing/>
        <w:rPr>
          <w:rFonts w:eastAsiaTheme="minorEastAsia"/>
          <w:lang w:val="en-US"/>
        </w:rPr>
      </w:pPr>
    </w:p>
    <w:p w14:paraId="5DC69676" w14:textId="6CEB55B2" w:rsidR="00083969" w:rsidRPr="005A7F55" w:rsidRDefault="2CAAF8FC" w:rsidP="1D68FBA4">
      <w:pPr>
        <w:spacing w:line="240" w:lineRule="auto"/>
        <w:contextualSpacing/>
        <w:rPr>
          <w:rFonts w:eastAsiaTheme="minorEastAsia"/>
          <w:lang w:val="en-US"/>
        </w:rPr>
      </w:pPr>
      <w:r w:rsidRPr="005A7F55">
        <w:rPr>
          <w:rFonts w:eastAsiaTheme="minorEastAsia"/>
          <w:lang w:val="en-US"/>
        </w:rPr>
        <w:t>D</w:t>
      </w:r>
      <w:r w:rsidR="2C015EAA" w:rsidRPr="005A7F55">
        <w:rPr>
          <w:rFonts w:eastAsiaTheme="minorEastAsia"/>
          <w:lang w:val="en-US"/>
        </w:rPr>
        <w:t xml:space="preserve">ue to </w:t>
      </w:r>
      <w:r w:rsidR="334C5E7A" w:rsidRPr="005A7F55">
        <w:rPr>
          <w:rFonts w:eastAsiaTheme="minorEastAsia"/>
          <w:lang w:val="en-US"/>
        </w:rPr>
        <w:t>contractual, budgetary and ethical approval requirements</w:t>
      </w:r>
      <w:r w:rsidR="29AC0E95" w:rsidRPr="005A7F55">
        <w:rPr>
          <w:rFonts w:eastAsiaTheme="minorEastAsia"/>
          <w:lang w:val="en-US"/>
        </w:rPr>
        <w:t xml:space="preserve">, the </w:t>
      </w:r>
      <w:r w:rsidR="6F3749E9" w:rsidRPr="005A7F55">
        <w:rPr>
          <w:rFonts w:eastAsiaTheme="minorEastAsia"/>
          <w:lang w:val="en-US"/>
        </w:rPr>
        <w:t>academic</w:t>
      </w:r>
      <w:r w:rsidR="3A7172A7" w:rsidRPr="005A7F55">
        <w:rPr>
          <w:rFonts w:eastAsiaTheme="minorEastAsia"/>
          <w:lang w:val="en-US"/>
        </w:rPr>
        <w:t xml:space="preserve"> partner’s</w:t>
      </w:r>
      <w:r w:rsidR="6F3749E9" w:rsidRPr="005A7F55">
        <w:rPr>
          <w:rFonts w:eastAsiaTheme="minorEastAsia"/>
          <w:lang w:val="en-US"/>
        </w:rPr>
        <w:t xml:space="preserve"> Higher Education (</w:t>
      </w:r>
      <w:r w:rsidR="09D4BF5E" w:rsidRPr="005A7F55">
        <w:rPr>
          <w:rFonts w:eastAsiaTheme="minorEastAsia"/>
          <w:lang w:val="en-US"/>
        </w:rPr>
        <w:t>HE</w:t>
      </w:r>
      <w:r w:rsidR="7D76564D" w:rsidRPr="005A7F55">
        <w:rPr>
          <w:rFonts w:eastAsiaTheme="minorEastAsia"/>
          <w:lang w:val="en-US"/>
        </w:rPr>
        <w:t xml:space="preserve">) </w:t>
      </w:r>
      <w:r w:rsidR="09D4BF5E" w:rsidRPr="005A7F55">
        <w:rPr>
          <w:rFonts w:eastAsiaTheme="minorEastAsia"/>
          <w:lang w:val="en-US"/>
        </w:rPr>
        <w:t xml:space="preserve">host institution will receive the </w:t>
      </w:r>
      <w:r w:rsidR="04EFE2F0" w:rsidRPr="005A7F55">
        <w:rPr>
          <w:rFonts w:eastAsiaTheme="minorEastAsia"/>
          <w:lang w:val="en-US"/>
        </w:rPr>
        <w:t>S</w:t>
      </w:r>
      <w:r w:rsidR="12CF2A43" w:rsidRPr="005A7F55">
        <w:rPr>
          <w:rFonts w:eastAsiaTheme="minorEastAsia"/>
          <w:lang w:val="en-US"/>
        </w:rPr>
        <w:t xml:space="preserve">poke project </w:t>
      </w:r>
      <w:r w:rsidR="09D4BF5E" w:rsidRPr="005A7F55">
        <w:rPr>
          <w:rFonts w:eastAsiaTheme="minorEastAsia"/>
          <w:lang w:val="en-US"/>
        </w:rPr>
        <w:t xml:space="preserve">funds from the University of </w:t>
      </w:r>
      <w:r w:rsidR="140588EF" w:rsidRPr="005A7F55">
        <w:rPr>
          <w:rFonts w:eastAsiaTheme="minorEastAsia"/>
          <w:lang w:val="en-US"/>
        </w:rPr>
        <w:t>Southampton and</w:t>
      </w:r>
      <w:r w:rsidR="09D4BF5E" w:rsidRPr="005A7F55">
        <w:rPr>
          <w:rFonts w:eastAsiaTheme="minorEastAsia"/>
          <w:lang w:val="en-US"/>
        </w:rPr>
        <w:t xml:space="preserve"> will be responsible for </w:t>
      </w:r>
      <w:r w:rsidR="3DADDFA1" w:rsidRPr="005A7F55">
        <w:rPr>
          <w:rFonts w:eastAsiaTheme="minorEastAsia"/>
          <w:lang w:val="en-US"/>
        </w:rPr>
        <w:t xml:space="preserve">overall </w:t>
      </w:r>
      <w:r w:rsidR="09D4BF5E" w:rsidRPr="005A7F55">
        <w:rPr>
          <w:rFonts w:eastAsiaTheme="minorEastAsia"/>
          <w:lang w:val="en-US"/>
        </w:rPr>
        <w:t xml:space="preserve">budgetary management and research </w:t>
      </w:r>
      <w:r w:rsidR="6DBD0555" w:rsidRPr="005A7F55">
        <w:rPr>
          <w:rFonts w:eastAsiaTheme="minorEastAsia"/>
          <w:lang w:val="en-US"/>
        </w:rPr>
        <w:t>ethics.</w:t>
      </w:r>
      <w:r w:rsidR="09D4BF5E" w:rsidRPr="005A7F55">
        <w:rPr>
          <w:rFonts w:eastAsiaTheme="minorEastAsia"/>
          <w:lang w:val="en-US"/>
        </w:rPr>
        <w:t xml:space="preserve"> </w:t>
      </w:r>
    </w:p>
    <w:p w14:paraId="3B535878" w14:textId="77777777" w:rsidR="00083969" w:rsidRPr="00F85460" w:rsidRDefault="00083969" w:rsidP="1D68FBA4">
      <w:pPr>
        <w:spacing w:line="240" w:lineRule="auto"/>
        <w:contextualSpacing/>
        <w:rPr>
          <w:rFonts w:eastAsiaTheme="minorEastAsia"/>
          <w:color w:val="000000" w:themeColor="text1"/>
          <w:lang w:val="en-US"/>
        </w:rPr>
      </w:pPr>
    </w:p>
    <w:p w14:paraId="53980108" w14:textId="45C4F6A0" w:rsidR="714B3AA0" w:rsidRDefault="00FB11C8" w:rsidP="7DFC2E4F">
      <w:pPr>
        <w:spacing w:line="240" w:lineRule="auto"/>
        <w:contextualSpacing/>
        <w:rPr>
          <w:rFonts w:eastAsiaTheme="minorEastAsia"/>
          <w:lang w:val="en-US"/>
        </w:rPr>
      </w:pPr>
      <w:r>
        <w:rPr>
          <w:rFonts w:eastAsiaTheme="minorEastAsia"/>
          <w:lang w:val="en-US"/>
        </w:rPr>
        <w:t xml:space="preserve">The </w:t>
      </w:r>
      <w:r w:rsidR="61E258B7" w:rsidRPr="7DFC2E4F">
        <w:rPr>
          <w:rFonts w:eastAsiaTheme="minorEastAsia"/>
          <w:lang w:val="en-US"/>
        </w:rPr>
        <w:t xml:space="preserve">named </w:t>
      </w:r>
      <w:r w:rsidR="4FCF803C" w:rsidRPr="7DFC2E4F">
        <w:rPr>
          <w:rFonts w:eastAsiaTheme="minorEastAsia"/>
          <w:lang w:val="en-US"/>
        </w:rPr>
        <w:t xml:space="preserve">lead </w:t>
      </w:r>
      <w:r w:rsidR="78BAD0A8" w:rsidRPr="7DFC2E4F">
        <w:rPr>
          <w:rFonts w:eastAsiaTheme="minorEastAsia"/>
          <w:lang w:val="en-US"/>
        </w:rPr>
        <w:t xml:space="preserve">academic </w:t>
      </w:r>
      <w:r w:rsidR="005A7F55">
        <w:rPr>
          <w:rFonts w:eastAsiaTheme="minorEastAsia"/>
          <w:lang w:val="en-US"/>
        </w:rPr>
        <w:t>partner</w:t>
      </w:r>
      <w:r w:rsidR="714B3AA0" w:rsidRPr="7DFC2E4F">
        <w:rPr>
          <w:rFonts w:eastAsiaTheme="minorEastAsia"/>
          <w:lang w:val="en-US"/>
        </w:rPr>
        <w:t xml:space="preserve"> does not need to be on a permanent</w:t>
      </w:r>
      <w:r w:rsidR="7804F0B1" w:rsidRPr="7DFC2E4F">
        <w:rPr>
          <w:rFonts w:eastAsiaTheme="minorEastAsia"/>
          <w:lang w:val="en-US"/>
        </w:rPr>
        <w:t>, research-based</w:t>
      </w:r>
      <w:r w:rsidR="714B3AA0" w:rsidRPr="7DFC2E4F">
        <w:rPr>
          <w:rFonts w:eastAsiaTheme="minorEastAsia"/>
          <w:lang w:val="en-US"/>
        </w:rPr>
        <w:t xml:space="preserve"> </w:t>
      </w:r>
      <w:r w:rsidR="5889CA01" w:rsidRPr="7DFC2E4F">
        <w:rPr>
          <w:rFonts w:eastAsiaTheme="minorEastAsia"/>
          <w:lang w:val="en-US"/>
        </w:rPr>
        <w:t xml:space="preserve">or full-time </w:t>
      </w:r>
      <w:r w:rsidR="441E1327" w:rsidRPr="7DFC2E4F">
        <w:rPr>
          <w:rFonts w:eastAsiaTheme="minorEastAsia"/>
          <w:lang w:val="en-US"/>
        </w:rPr>
        <w:t>contract but</w:t>
      </w:r>
      <w:r w:rsidR="714B3AA0" w:rsidRPr="7DFC2E4F">
        <w:rPr>
          <w:rFonts w:eastAsiaTheme="minorEastAsia"/>
          <w:lang w:val="en-US"/>
        </w:rPr>
        <w:t xml:space="preserve"> </w:t>
      </w:r>
      <w:r w:rsidR="41C2597B" w:rsidRPr="7DFC2E4F">
        <w:rPr>
          <w:rFonts w:eastAsiaTheme="minorEastAsia"/>
          <w:lang w:val="en-US"/>
        </w:rPr>
        <w:t>should</w:t>
      </w:r>
      <w:r w:rsidR="714B3AA0" w:rsidRPr="7DFC2E4F">
        <w:rPr>
          <w:rFonts w:eastAsiaTheme="minorEastAsia"/>
          <w:lang w:val="en-US"/>
        </w:rPr>
        <w:t xml:space="preserve"> have a contract that lasts through the duration of the </w:t>
      </w:r>
      <w:r w:rsidR="342257E1" w:rsidRPr="7DFC2E4F">
        <w:rPr>
          <w:rFonts w:eastAsiaTheme="minorEastAsia"/>
          <w:lang w:val="en-US"/>
        </w:rPr>
        <w:t>S</w:t>
      </w:r>
      <w:r w:rsidR="714B3AA0" w:rsidRPr="7DFC2E4F">
        <w:rPr>
          <w:rFonts w:eastAsiaTheme="minorEastAsia"/>
          <w:lang w:val="en-US"/>
        </w:rPr>
        <w:t xml:space="preserve">poke </w:t>
      </w:r>
      <w:r w:rsidR="714B3AA0" w:rsidRPr="7DFC2E4F">
        <w:rPr>
          <w:rFonts w:eastAsiaTheme="minorEastAsia"/>
          <w:lang w:val="en-US"/>
        </w:rPr>
        <w:lastRenderedPageBreak/>
        <w:t>projects (</w:t>
      </w:r>
      <w:r w:rsidR="666C3268" w:rsidRPr="7DFC2E4F">
        <w:rPr>
          <w:rFonts w:eastAsiaTheme="minorEastAsia"/>
          <w:lang w:val="en-US"/>
        </w:rPr>
        <w:t xml:space="preserve">through 30 </w:t>
      </w:r>
      <w:r w:rsidR="7D84CCA0" w:rsidRPr="7DFC2E4F">
        <w:rPr>
          <w:rFonts w:eastAsiaTheme="minorEastAsia"/>
          <w:lang w:val="en-US"/>
        </w:rPr>
        <w:t xml:space="preserve">June </w:t>
      </w:r>
      <w:r w:rsidR="714B3AA0" w:rsidRPr="7DFC2E4F">
        <w:rPr>
          <w:rFonts w:eastAsiaTheme="minorEastAsia"/>
          <w:lang w:val="en-US"/>
        </w:rPr>
        <w:t>2026).</w:t>
      </w:r>
      <w:r w:rsidR="79BC76E1" w:rsidRPr="7DFC2E4F">
        <w:rPr>
          <w:rFonts w:eastAsiaTheme="minorEastAsia"/>
          <w:lang w:val="en-US"/>
        </w:rPr>
        <w:t xml:space="preserve"> Academics from Department</w:t>
      </w:r>
      <w:r w:rsidR="39F3A5F6" w:rsidRPr="7DFC2E4F">
        <w:rPr>
          <w:rFonts w:eastAsiaTheme="minorEastAsia"/>
          <w:lang w:val="en-US"/>
        </w:rPr>
        <w:t>s/Faculties</w:t>
      </w:r>
      <w:r w:rsidR="79BC76E1" w:rsidRPr="7DFC2E4F">
        <w:rPr>
          <w:rFonts w:eastAsiaTheme="minorEastAsia"/>
          <w:lang w:val="en-US"/>
        </w:rPr>
        <w:t xml:space="preserve"> </w:t>
      </w:r>
      <w:r w:rsidR="5A904A88" w:rsidRPr="7DFC2E4F">
        <w:rPr>
          <w:rFonts w:eastAsiaTheme="minorEastAsia"/>
          <w:lang w:val="en-US"/>
        </w:rPr>
        <w:t xml:space="preserve">that sit </w:t>
      </w:r>
      <w:r w:rsidR="79BC76E1" w:rsidRPr="7DFC2E4F">
        <w:rPr>
          <w:rFonts w:eastAsiaTheme="minorEastAsia"/>
          <w:lang w:val="en-US"/>
        </w:rPr>
        <w:t xml:space="preserve">outside of </w:t>
      </w:r>
      <w:r w:rsidR="3B579B8B" w:rsidRPr="7DFC2E4F">
        <w:rPr>
          <w:rFonts w:eastAsiaTheme="minorEastAsia"/>
          <w:lang w:val="en-US"/>
        </w:rPr>
        <w:t xml:space="preserve">traditional </w:t>
      </w:r>
      <w:r w:rsidR="79BC76E1" w:rsidRPr="7DFC2E4F">
        <w:rPr>
          <w:rFonts w:eastAsiaTheme="minorEastAsia"/>
          <w:lang w:val="en-US"/>
        </w:rPr>
        <w:t xml:space="preserve">‘Music’ research specialisms are welcome to apply </w:t>
      </w:r>
      <w:proofErr w:type="gramStart"/>
      <w:r w:rsidR="7E58C673" w:rsidRPr="7DFC2E4F">
        <w:rPr>
          <w:rFonts w:eastAsiaTheme="minorEastAsia"/>
          <w:lang w:val="en-US"/>
        </w:rPr>
        <w:t>as long as</w:t>
      </w:r>
      <w:proofErr w:type="gramEnd"/>
      <w:r w:rsidR="7E58C673" w:rsidRPr="7DFC2E4F">
        <w:rPr>
          <w:rFonts w:eastAsiaTheme="minorEastAsia"/>
          <w:lang w:val="en-US"/>
        </w:rPr>
        <w:t xml:space="preserve"> </w:t>
      </w:r>
      <w:r w:rsidR="79BC76E1" w:rsidRPr="7DFC2E4F">
        <w:rPr>
          <w:rFonts w:eastAsiaTheme="minorEastAsia"/>
          <w:lang w:val="en-US"/>
        </w:rPr>
        <w:t>the proposed topic and non-academic collaborators</w:t>
      </w:r>
      <w:r w:rsidR="4703DFB7" w:rsidRPr="7DFC2E4F">
        <w:rPr>
          <w:rFonts w:eastAsiaTheme="minorEastAsia"/>
          <w:lang w:val="en-US"/>
        </w:rPr>
        <w:t xml:space="preserve"> can </w:t>
      </w:r>
      <w:r w:rsidR="79BC76E1" w:rsidRPr="7DFC2E4F">
        <w:rPr>
          <w:rFonts w:eastAsiaTheme="minorEastAsia"/>
          <w:lang w:val="en-US"/>
        </w:rPr>
        <w:t>engage with a music-related topic.</w:t>
      </w:r>
      <w:r w:rsidR="714B3AA0" w:rsidRPr="7DFC2E4F">
        <w:rPr>
          <w:rFonts w:eastAsiaTheme="minorEastAsia"/>
          <w:lang w:val="en-US"/>
        </w:rPr>
        <w:t xml:space="preserve"> </w:t>
      </w:r>
    </w:p>
    <w:p w14:paraId="3E17ED08" w14:textId="01872B09" w:rsidR="7DFC2E4F" w:rsidRDefault="7DFC2E4F" w:rsidP="7DFC2E4F">
      <w:pPr>
        <w:spacing w:line="240" w:lineRule="auto"/>
        <w:contextualSpacing/>
        <w:rPr>
          <w:rFonts w:eastAsiaTheme="minorEastAsia"/>
          <w:lang w:val="en-US"/>
        </w:rPr>
      </w:pPr>
    </w:p>
    <w:p w14:paraId="4FC3E490" w14:textId="0BAE9ED6" w:rsidR="1172E032" w:rsidRDefault="1172E032" w:rsidP="7DFC2E4F">
      <w:pPr>
        <w:spacing w:line="240" w:lineRule="auto"/>
        <w:contextualSpacing/>
        <w:rPr>
          <w:rFonts w:eastAsiaTheme="minorEastAsia"/>
        </w:rPr>
      </w:pPr>
      <w:r w:rsidRPr="7DFC2E4F">
        <w:rPr>
          <w:rFonts w:eastAsiaTheme="minorEastAsia"/>
        </w:rPr>
        <w:t xml:space="preserve">For shortlisted applications, we expect that budgets will be signed off at the time of the </w:t>
      </w:r>
      <w:r w:rsidR="00417F72">
        <w:rPr>
          <w:rFonts w:eastAsiaTheme="minorEastAsia"/>
        </w:rPr>
        <w:t>PHASE</w:t>
      </w:r>
      <w:r w:rsidR="00417F72" w:rsidRPr="7DFC2E4F">
        <w:rPr>
          <w:rFonts w:eastAsiaTheme="minorEastAsia"/>
        </w:rPr>
        <w:t xml:space="preserve"> </w:t>
      </w:r>
      <w:r w:rsidRPr="7DFC2E4F">
        <w:rPr>
          <w:rFonts w:eastAsiaTheme="minorEastAsia"/>
        </w:rPr>
        <w:t>2 submission by the research office of the UK HE institution of the academic collaborator. Plans for ethics applications through the hosting UK HE institution must be in place.</w:t>
      </w:r>
    </w:p>
    <w:p w14:paraId="69F3BAFA" w14:textId="22B0A40A" w:rsidR="7DFC2E4F" w:rsidRDefault="7DFC2E4F" w:rsidP="7DFC2E4F">
      <w:pPr>
        <w:spacing w:line="240" w:lineRule="auto"/>
        <w:contextualSpacing/>
        <w:rPr>
          <w:rFonts w:eastAsiaTheme="minorEastAsia"/>
          <w:lang w:val="en-US"/>
        </w:rPr>
      </w:pPr>
    </w:p>
    <w:p w14:paraId="18FF1877" w14:textId="5B34BB15" w:rsidR="1856899D" w:rsidRDefault="1856899D" w:rsidP="7DFC2E4F">
      <w:pPr>
        <w:spacing w:line="240" w:lineRule="auto"/>
        <w:contextualSpacing/>
        <w:rPr>
          <w:rFonts w:eastAsiaTheme="minorEastAsia"/>
          <w:lang w:val="en-US"/>
        </w:rPr>
      </w:pPr>
      <w:r w:rsidRPr="7DFC2E4F">
        <w:rPr>
          <w:rFonts w:eastAsiaTheme="minorEastAsia"/>
          <w:lang w:val="en-US"/>
        </w:rPr>
        <w:t xml:space="preserve">Academics </w:t>
      </w:r>
      <w:r w:rsidR="4B1E5909" w:rsidRPr="7DFC2E4F">
        <w:rPr>
          <w:rFonts w:eastAsiaTheme="minorEastAsia"/>
          <w:lang w:val="en-US"/>
        </w:rPr>
        <w:t xml:space="preserve">affiliated with </w:t>
      </w:r>
      <w:r w:rsidRPr="7DFC2E4F">
        <w:rPr>
          <w:rFonts w:eastAsiaTheme="minorEastAsia"/>
          <w:lang w:val="en-US"/>
        </w:rPr>
        <w:t>the University of Southampton are not eligible to apply</w:t>
      </w:r>
      <w:r w:rsidR="2B07B452" w:rsidRPr="7DFC2E4F">
        <w:rPr>
          <w:rFonts w:eastAsiaTheme="minorEastAsia"/>
          <w:lang w:val="en-US"/>
        </w:rPr>
        <w:t xml:space="preserve"> as </w:t>
      </w:r>
      <w:r w:rsidRPr="7DFC2E4F">
        <w:rPr>
          <w:rFonts w:eastAsiaTheme="minorEastAsia"/>
          <w:lang w:val="en-US"/>
        </w:rPr>
        <w:t>this would be a conflict of interest with the</w:t>
      </w:r>
      <w:r w:rsidR="053EBD7E" w:rsidRPr="7DFC2E4F">
        <w:rPr>
          <w:rFonts w:eastAsiaTheme="minorEastAsia"/>
          <w:lang w:val="en-US"/>
        </w:rPr>
        <w:t xml:space="preserve"> Hub’s</w:t>
      </w:r>
      <w:r w:rsidRPr="7DFC2E4F">
        <w:rPr>
          <w:rFonts w:eastAsiaTheme="minorEastAsia"/>
          <w:lang w:val="en-US"/>
        </w:rPr>
        <w:t xml:space="preserve"> host institution</w:t>
      </w:r>
      <w:r w:rsidR="453C0DED" w:rsidRPr="7DFC2E4F">
        <w:rPr>
          <w:rFonts w:eastAsiaTheme="minorEastAsia"/>
          <w:lang w:val="en-US"/>
        </w:rPr>
        <w:t xml:space="preserve">, but all other HE institutions across the UK are eligible. Academics whose </w:t>
      </w:r>
      <w:r w:rsidR="69AB5AFF" w:rsidRPr="7DFC2E4F">
        <w:rPr>
          <w:rFonts w:eastAsiaTheme="minorEastAsia"/>
          <w:lang w:val="en-US"/>
        </w:rPr>
        <w:t>institutions sit outside of the UK are not eligible.</w:t>
      </w:r>
    </w:p>
    <w:p w14:paraId="514A2C6A" w14:textId="68592EE1" w:rsidR="4005D82F" w:rsidRPr="00F85460" w:rsidRDefault="4005D82F" w:rsidP="7DFC2E4F">
      <w:pPr>
        <w:spacing w:line="240" w:lineRule="auto"/>
        <w:contextualSpacing/>
        <w:rPr>
          <w:rFonts w:eastAsiaTheme="minorEastAsia"/>
          <w:color w:val="000000" w:themeColor="text1"/>
          <w:lang w:val="en-US"/>
        </w:rPr>
      </w:pPr>
    </w:p>
    <w:p w14:paraId="3AD0A14E" w14:textId="2688C8BC" w:rsidR="009C6026" w:rsidRPr="00F85460" w:rsidRDefault="009C6026" w:rsidP="7DFC2E4F">
      <w:pPr>
        <w:spacing w:line="240" w:lineRule="auto"/>
        <w:contextualSpacing/>
        <w:rPr>
          <w:rFonts w:eastAsiaTheme="minorEastAsia"/>
          <w:color w:val="000000" w:themeColor="text1"/>
        </w:rPr>
      </w:pPr>
    </w:p>
    <w:p w14:paraId="293143C8" w14:textId="61A98E41" w:rsidR="4005D82F" w:rsidRPr="0041756F" w:rsidRDefault="6563CE15" w:rsidP="0041756F">
      <w:pPr>
        <w:pStyle w:val="Heading1"/>
        <w:rPr>
          <w:color w:val="000000" w:themeColor="text1"/>
        </w:rPr>
      </w:pPr>
      <w:bookmarkStart w:id="8" w:name="_Toc180682011"/>
      <w:r>
        <w:t>Eligible Costs</w:t>
      </w:r>
      <w:bookmarkEnd w:id="8"/>
      <w:r>
        <w:t xml:space="preserve"> </w:t>
      </w:r>
    </w:p>
    <w:p w14:paraId="094B67BB" w14:textId="724C4AAC" w:rsidR="00F7019D" w:rsidRDefault="36B8502A" w:rsidP="7DFC2E4F">
      <w:pPr>
        <w:spacing w:after="0" w:line="240" w:lineRule="auto"/>
        <w:contextualSpacing/>
        <w:rPr>
          <w:rFonts w:eastAsiaTheme="minorEastAsia"/>
          <w:color w:val="000000" w:themeColor="text1"/>
        </w:rPr>
      </w:pPr>
      <w:r w:rsidRPr="7DFC2E4F">
        <w:rPr>
          <w:rFonts w:eastAsiaTheme="minorEastAsia"/>
        </w:rPr>
        <w:t xml:space="preserve">Each </w:t>
      </w:r>
      <w:r w:rsidR="214352DC" w:rsidRPr="7DFC2E4F">
        <w:rPr>
          <w:rFonts w:eastAsiaTheme="minorEastAsia"/>
        </w:rPr>
        <w:t>S</w:t>
      </w:r>
      <w:r w:rsidRPr="7DFC2E4F">
        <w:rPr>
          <w:rFonts w:eastAsiaTheme="minorEastAsia"/>
        </w:rPr>
        <w:t xml:space="preserve">poke proposal can be funded for projects of £75,000–£100,000. </w:t>
      </w:r>
      <w:r w:rsidR="31B266BF" w:rsidRPr="7DFC2E4F">
        <w:rPr>
          <w:rFonts w:eastAsiaTheme="minorEastAsia"/>
        </w:rPr>
        <w:t>Academic partners will be costed for 80% F</w:t>
      </w:r>
      <w:r w:rsidR="6A0971EB" w:rsidRPr="7DFC2E4F">
        <w:rPr>
          <w:rFonts w:eastAsiaTheme="minorEastAsia"/>
        </w:rPr>
        <w:t xml:space="preserve">ull </w:t>
      </w:r>
      <w:r w:rsidR="31B266BF" w:rsidRPr="7DFC2E4F">
        <w:rPr>
          <w:rFonts w:eastAsiaTheme="minorEastAsia"/>
        </w:rPr>
        <w:t>E</w:t>
      </w:r>
      <w:r w:rsidR="6A0971EB" w:rsidRPr="7DFC2E4F">
        <w:rPr>
          <w:rFonts w:eastAsiaTheme="minorEastAsia"/>
        </w:rPr>
        <w:t xml:space="preserve">conomic </w:t>
      </w:r>
      <w:r w:rsidR="31B266BF" w:rsidRPr="7DFC2E4F">
        <w:rPr>
          <w:rFonts w:eastAsiaTheme="minorEastAsia"/>
        </w:rPr>
        <w:t>C</w:t>
      </w:r>
      <w:r w:rsidR="6A0971EB" w:rsidRPr="7DFC2E4F">
        <w:rPr>
          <w:rFonts w:eastAsiaTheme="minorEastAsia"/>
        </w:rPr>
        <w:t>osts (FEC)</w:t>
      </w:r>
      <w:r w:rsidR="31B266BF" w:rsidRPr="7DFC2E4F">
        <w:rPr>
          <w:rFonts w:eastAsiaTheme="minorEastAsia"/>
        </w:rPr>
        <w:t>, and non-academic partners for 100% FEC.</w:t>
      </w:r>
      <w:r w:rsidR="008A2FD5">
        <w:rPr>
          <w:rFonts w:eastAsiaTheme="minorEastAsia"/>
        </w:rPr>
        <w:t xml:space="preserve"> Eligible costs include:</w:t>
      </w:r>
    </w:p>
    <w:p w14:paraId="5B887653" w14:textId="77777777" w:rsidR="00B20D8D" w:rsidRPr="00F85460" w:rsidRDefault="00B20D8D" w:rsidP="7DFC2E4F">
      <w:pPr>
        <w:spacing w:after="0" w:line="240" w:lineRule="auto"/>
        <w:contextualSpacing/>
        <w:rPr>
          <w:rFonts w:eastAsiaTheme="minorEastAsia"/>
          <w:color w:val="000000" w:themeColor="text1"/>
        </w:rPr>
      </w:pPr>
    </w:p>
    <w:p w14:paraId="63ECBACB" w14:textId="0BB45893" w:rsidR="405BD770" w:rsidRPr="00F85460" w:rsidRDefault="008A2FD5" w:rsidP="7DFC2E4F">
      <w:pPr>
        <w:pStyle w:val="ListParagraph"/>
        <w:numPr>
          <w:ilvl w:val="0"/>
          <w:numId w:val="13"/>
        </w:numPr>
        <w:spacing w:after="0" w:line="240" w:lineRule="auto"/>
        <w:rPr>
          <w:rFonts w:eastAsia="Aptos" w:cs="Aptos"/>
          <w:color w:val="000000" w:themeColor="text1"/>
        </w:rPr>
      </w:pPr>
      <w:r>
        <w:rPr>
          <w:rFonts w:eastAsia="Aptos" w:cs="Aptos"/>
        </w:rPr>
        <w:t>A</w:t>
      </w:r>
      <w:r w:rsidR="20ACBF58" w:rsidRPr="7DFC2E4F">
        <w:rPr>
          <w:rFonts w:eastAsia="Aptos" w:cs="Aptos"/>
        </w:rPr>
        <w:t xml:space="preserve">cademic </w:t>
      </w:r>
      <w:r w:rsidR="3321E319" w:rsidRPr="7DFC2E4F">
        <w:rPr>
          <w:rFonts w:eastAsia="Aptos" w:cs="Aptos"/>
        </w:rPr>
        <w:t xml:space="preserve">partner </w:t>
      </w:r>
      <w:r w:rsidR="20ACBF58" w:rsidRPr="7DFC2E4F">
        <w:rPr>
          <w:rFonts w:eastAsia="Aptos" w:cs="Aptos"/>
        </w:rPr>
        <w:t>costs</w:t>
      </w:r>
      <w:r w:rsidR="7DD9EAEC" w:rsidRPr="7DFC2E4F">
        <w:rPr>
          <w:rFonts w:eastAsia="Aptos" w:cs="Aptos"/>
        </w:rPr>
        <w:t xml:space="preserve"> </w:t>
      </w:r>
      <w:r>
        <w:rPr>
          <w:rFonts w:eastAsia="Aptos" w:cs="Aptos"/>
        </w:rPr>
        <w:t>(</w:t>
      </w:r>
      <w:r w:rsidR="7DD9EAEC" w:rsidRPr="7DFC2E4F">
        <w:rPr>
          <w:rFonts w:eastAsia="Aptos" w:cs="Aptos"/>
        </w:rPr>
        <w:t>80% FEC</w:t>
      </w:r>
      <w:r>
        <w:rPr>
          <w:rFonts w:eastAsia="Aptos" w:cs="Aptos"/>
        </w:rPr>
        <w:t>)</w:t>
      </w:r>
    </w:p>
    <w:p w14:paraId="48DE068F" w14:textId="1EDBF22D" w:rsidR="405BD770" w:rsidRPr="00F85460" w:rsidRDefault="405BD770" w:rsidP="7DFC2E4F">
      <w:pPr>
        <w:pStyle w:val="ListParagraph"/>
        <w:numPr>
          <w:ilvl w:val="0"/>
          <w:numId w:val="13"/>
        </w:numPr>
        <w:spacing w:after="0" w:line="240" w:lineRule="auto"/>
        <w:rPr>
          <w:rFonts w:eastAsia="Aptos" w:cs="Aptos"/>
          <w:color w:val="000000" w:themeColor="text1"/>
        </w:rPr>
      </w:pPr>
      <w:r w:rsidRPr="7DFC2E4F">
        <w:rPr>
          <w:rFonts w:eastAsia="Aptos" w:cs="Aptos"/>
        </w:rPr>
        <w:t xml:space="preserve">Non-academic </w:t>
      </w:r>
      <w:r w:rsidR="008A2FD5">
        <w:rPr>
          <w:rFonts w:eastAsia="Aptos" w:cs="Aptos"/>
        </w:rPr>
        <w:t>participant costs (</w:t>
      </w:r>
      <w:r w:rsidRPr="7DFC2E4F">
        <w:rPr>
          <w:rFonts w:eastAsia="Aptos" w:cs="Aptos"/>
        </w:rPr>
        <w:t xml:space="preserve">100% </w:t>
      </w:r>
      <w:r w:rsidR="00F11634" w:rsidRPr="7DFC2E4F">
        <w:rPr>
          <w:rFonts w:eastAsia="Aptos" w:cs="Aptos"/>
        </w:rPr>
        <w:t>FEC</w:t>
      </w:r>
      <w:r w:rsidR="008A2FD5">
        <w:rPr>
          <w:rFonts w:eastAsia="Aptos" w:cs="Aptos"/>
        </w:rPr>
        <w:t>)</w:t>
      </w:r>
    </w:p>
    <w:p w14:paraId="2271428F" w14:textId="31CBE516" w:rsidR="00F7019D" w:rsidRPr="00F85460" w:rsidRDefault="00A92599" w:rsidP="7DFC2E4F">
      <w:pPr>
        <w:pStyle w:val="ListParagraph"/>
        <w:numPr>
          <w:ilvl w:val="0"/>
          <w:numId w:val="13"/>
        </w:numPr>
        <w:spacing w:line="240" w:lineRule="auto"/>
        <w:rPr>
          <w:rFonts w:eastAsiaTheme="minorEastAsia"/>
          <w:color w:val="000000" w:themeColor="text1"/>
        </w:rPr>
      </w:pPr>
      <w:r w:rsidRPr="7DFC2E4F">
        <w:rPr>
          <w:rFonts w:eastAsiaTheme="minorEastAsia"/>
        </w:rPr>
        <w:t xml:space="preserve">Reasonable </w:t>
      </w:r>
      <w:r w:rsidR="0A788066" w:rsidRPr="7DFC2E4F">
        <w:rPr>
          <w:rFonts w:eastAsiaTheme="minorEastAsia"/>
        </w:rPr>
        <w:t xml:space="preserve">and sustainable </w:t>
      </w:r>
      <w:r w:rsidRPr="7DFC2E4F">
        <w:rPr>
          <w:rFonts w:eastAsiaTheme="minorEastAsia"/>
        </w:rPr>
        <w:t>travel cost</w:t>
      </w:r>
      <w:r w:rsidR="2DA53EC5" w:rsidRPr="7DFC2E4F">
        <w:rPr>
          <w:rFonts w:eastAsiaTheme="minorEastAsia"/>
        </w:rPr>
        <w:t>s</w:t>
      </w:r>
      <w:r w:rsidR="7A1DDB73" w:rsidRPr="7DFC2E4F">
        <w:rPr>
          <w:rFonts w:eastAsiaTheme="minorEastAsia"/>
        </w:rPr>
        <w:t xml:space="preserve">: </w:t>
      </w:r>
      <w:r w:rsidR="6F40CBCE" w:rsidRPr="7DFC2E4F">
        <w:rPr>
          <w:rFonts w:eastAsiaTheme="minorEastAsia"/>
        </w:rPr>
        <w:t>we are</w:t>
      </w:r>
      <w:r w:rsidRPr="7DFC2E4F">
        <w:rPr>
          <w:rFonts w:eastAsiaTheme="minorEastAsia"/>
        </w:rPr>
        <w:t xml:space="preserve"> committed to environmental </w:t>
      </w:r>
      <w:r w:rsidR="2A4FDEB7" w:rsidRPr="7DFC2E4F">
        <w:rPr>
          <w:rFonts w:eastAsiaTheme="minorEastAsia"/>
        </w:rPr>
        <w:t>sustainability,</w:t>
      </w:r>
      <w:r w:rsidRPr="7DFC2E4F">
        <w:rPr>
          <w:rFonts w:eastAsiaTheme="minorEastAsia"/>
        </w:rPr>
        <w:t xml:space="preserve"> and we recommend minimising flying and prioritising sustainable public transport options for </w:t>
      </w:r>
      <w:r w:rsidR="548F7F5B" w:rsidRPr="7DFC2E4F">
        <w:rPr>
          <w:rFonts w:eastAsiaTheme="minorEastAsia"/>
        </w:rPr>
        <w:t xml:space="preserve">all </w:t>
      </w:r>
      <w:r w:rsidRPr="7DFC2E4F">
        <w:rPr>
          <w:rFonts w:eastAsiaTheme="minorEastAsia"/>
        </w:rPr>
        <w:t>Hu</w:t>
      </w:r>
      <w:r w:rsidR="029BD4F4" w:rsidRPr="7DFC2E4F">
        <w:rPr>
          <w:rFonts w:eastAsiaTheme="minorEastAsia"/>
        </w:rPr>
        <w:t>b-related travel</w:t>
      </w:r>
    </w:p>
    <w:p w14:paraId="7B27A8B1" w14:textId="21C44003" w:rsidR="00F7019D" w:rsidRPr="00F85460" w:rsidRDefault="15206116" w:rsidP="7DFC2E4F">
      <w:pPr>
        <w:pStyle w:val="ListParagraph"/>
        <w:numPr>
          <w:ilvl w:val="0"/>
          <w:numId w:val="13"/>
        </w:numPr>
        <w:spacing w:line="240" w:lineRule="auto"/>
        <w:rPr>
          <w:rFonts w:eastAsiaTheme="minorEastAsia"/>
          <w:color w:val="000000" w:themeColor="text1"/>
        </w:rPr>
      </w:pPr>
      <w:r w:rsidRPr="7DFC2E4F">
        <w:rPr>
          <w:rFonts w:eastAsiaTheme="minorEastAsia"/>
        </w:rPr>
        <w:t>E</w:t>
      </w:r>
      <w:r w:rsidR="349B0B6E" w:rsidRPr="7DFC2E4F">
        <w:rPr>
          <w:rFonts w:eastAsiaTheme="minorEastAsia"/>
        </w:rPr>
        <w:t>quipment costs</w:t>
      </w:r>
      <w:r w:rsidR="1568DA61" w:rsidRPr="7DFC2E4F">
        <w:rPr>
          <w:rFonts w:eastAsiaTheme="minorEastAsia"/>
        </w:rPr>
        <w:t xml:space="preserve"> of up to £10,000</w:t>
      </w:r>
      <w:r w:rsidR="0F069CD1" w:rsidRPr="7DFC2E4F">
        <w:rPr>
          <w:rFonts w:eastAsiaTheme="minorEastAsia"/>
        </w:rPr>
        <w:t xml:space="preserve"> </w:t>
      </w:r>
    </w:p>
    <w:p w14:paraId="69B0A54E" w14:textId="52901023" w:rsidR="00D01A14" w:rsidRPr="00F85460" w:rsidRDefault="1DE2E022" w:rsidP="1D68FBA4">
      <w:pPr>
        <w:pStyle w:val="ListParagraph"/>
        <w:numPr>
          <w:ilvl w:val="0"/>
          <w:numId w:val="13"/>
        </w:numPr>
        <w:spacing w:line="240" w:lineRule="auto"/>
        <w:rPr>
          <w:rFonts w:eastAsiaTheme="minorEastAsia"/>
          <w:color w:val="000000" w:themeColor="text1"/>
        </w:rPr>
      </w:pPr>
      <w:r w:rsidRPr="1D68FBA4">
        <w:rPr>
          <w:rFonts w:eastAsiaTheme="minorEastAsia"/>
        </w:rPr>
        <w:t>C</w:t>
      </w:r>
      <w:r w:rsidR="398A4EDD" w:rsidRPr="1D68FBA4">
        <w:rPr>
          <w:rFonts w:eastAsiaTheme="minorEastAsia"/>
        </w:rPr>
        <w:t>ommunication</w:t>
      </w:r>
      <w:r w:rsidR="774B243A" w:rsidRPr="1D68FBA4">
        <w:rPr>
          <w:rFonts w:eastAsiaTheme="minorEastAsia"/>
        </w:rPr>
        <w:t xml:space="preserve"> activities </w:t>
      </w:r>
    </w:p>
    <w:p w14:paraId="2F81E80F" w14:textId="18DCCCFC" w:rsidR="38C1983E" w:rsidRPr="00F85460" w:rsidRDefault="118DFEDA" w:rsidP="7DFC2E4F">
      <w:pPr>
        <w:pStyle w:val="ListParagraph"/>
        <w:numPr>
          <w:ilvl w:val="0"/>
          <w:numId w:val="13"/>
        </w:numPr>
        <w:spacing w:line="240" w:lineRule="auto"/>
        <w:rPr>
          <w:rFonts w:eastAsiaTheme="minorEastAsia"/>
          <w:color w:val="000000" w:themeColor="text1"/>
        </w:rPr>
      </w:pPr>
      <w:r w:rsidRPr="7DFC2E4F">
        <w:rPr>
          <w:rFonts w:eastAsiaTheme="minorEastAsia"/>
        </w:rPr>
        <w:t>Access and Inclusion costs</w:t>
      </w:r>
    </w:p>
    <w:p w14:paraId="4C64CFDE" w14:textId="60AE7FAB" w:rsidR="375257D4" w:rsidRPr="00F85460" w:rsidRDefault="1249B890" w:rsidP="1D68FBA4">
      <w:pPr>
        <w:pStyle w:val="ListParagraph"/>
        <w:numPr>
          <w:ilvl w:val="0"/>
          <w:numId w:val="13"/>
        </w:numPr>
        <w:spacing w:line="240" w:lineRule="auto"/>
        <w:rPr>
          <w:rFonts w:eastAsiaTheme="minorEastAsia"/>
          <w:color w:val="000000" w:themeColor="text1"/>
        </w:rPr>
      </w:pPr>
      <w:r w:rsidRPr="1D68FBA4">
        <w:rPr>
          <w:rFonts w:eastAsiaTheme="minorEastAsia"/>
        </w:rPr>
        <w:t xml:space="preserve">Project legacy costs, </w:t>
      </w:r>
      <w:r w:rsidR="2D0FC5C4" w:rsidRPr="1D68FBA4">
        <w:rPr>
          <w:rFonts w:eastAsiaTheme="minorEastAsia"/>
        </w:rPr>
        <w:t>e</w:t>
      </w:r>
      <w:r w:rsidR="00576BB9">
        <w:rPr>
          <w:rFonts w:eastAsiaTheme="minorEastAsia"/>
        </w:rPr>
        <w:t>.</w:t>
      </w:r>
      <w:r w:rsidR="2D0FC5C4" w:rsidRPr="1D68FBA4">
        <w:rPr>
          <w:rFonts w:eastAsiaTheme="minorEastAsia"/>
        </w:rPr>
        <w:t xml:space="preserve">g. </w:t>
      </w:r>
      <w:r w:rsidR="2CAED737" w:rsidRPr="1D68FBA4">
        <w:rPr>
          <w:rFonts w:eastAsiaTheme="minorEastAsia"/>
        </w:rPr>
        <w:t>activities to share learning</w:t>
      </w:r>
      <w:r w:rsidR="70D67AD1" w:rsidRPr="1D68FBA4">
        <w:rPr>
          <w:rFonts w:eastAsiaTheme="minorEastAsia"/>
        </w:rPr>
        <w:t xml:space="preserve"> </w:t>
      </w:r>
    </w:p>
    <w:p w14:paraId="40635288" w14:textId="3503E62D" w:rsidR="00F7019D" w:rsidRPr="00F85460" w:rsidRDefault="36B8502A" w:rsidP="3C87C6CB">
      <w:pPr>
        <w:pStyle w:val="ListParagraph"/>
        <w:numPr>
          <w:ilvl w:val="0"/>
          <w:numId w:val="13"/>
        </w:numPr>
        <w:spacing w:line="240" w:lineRule="auto"/>
        <w:rPr>
          <w:rFonts w:eastAsiaTheme="minorEastAsia"/>
        </w:rPr>
      </w:pPr>
      <w:r w:rsidRPr="3C87C6CB">
        <w:rPr>
          <w:rFonts w:eastAsiaTheme="minorEastAsia"/>
        </w:rPr>
        <w:t>Website costs will not be eligible</w:t>
      </w:r>
      <w:r w:rsidR="46D0D1FA" w:rsidRPr="3C87C6CB">
        <w:rPr>
          <w:rFonts w:eastAsiaTheme="minorEastAsia"/>
        </w:rPr>
        <w:t xml:space="preserve"> unless they form an intrinsic part of the project’s intended outputs.</w:t>
      </w:r>
      <w:r w:rsidRPr="3C87C6CB">
        <w:rPr>
          <w:rFonts w:eastAsiaTheme="minorEastAsia"/>
        </w:rPr>
        <w:t xml:space="preserve"> </w:t>
      </w:r>
      <w:r w:rsidR="11F1EFDE" w:rsidRPr="3C87C6CB">
        <w:rPr>
          <w:rFonts w:eastAsiaTheme="minorEastAsia"/>
        </w:rPr>
        <w:t>Each</w:t>
      </w:r>
      <w:r w:rsidRPr="3C87C6CB">
        <w:rPr>
          <w:rFonts w:eastAsiaTheme="minorEastAsia"/>
        </w:rPr>
        <w:t xml:space="preserve"> </w:t>
      </w:r>
      <w:r w:rsidR="77DBF8B0" w:rsidRPr="3C87C6CB">
        <w:rPr>
          <w:rFonts w:eastAsiaTheme="minorEastAsia"/>
        </w:rPr>
        <w:t>S</w:t>
      </w:r>
      <w:r w:rsidRPr="3C87C6CB">
        <w:rPr>
          <w:rFonts w:eastAsiaTheme="minorEastAsia"/>
        </w:rPr>
        <w:t xml:space="preserve">poke project will be allocated a section of the </w:t>
      </w:r>
      <w:hyperlink r:id="rId48">
        <w:r w:rsidRPr="3C87C6CB">
          <w:rPr>
            <w:rStyle w:val="Hyperlink"/>
            <w:rFonts w:eastAsiaTheme="minorEastAsia"/>
            <w:color w:val="153D63" w:themeColor="text2" w:themeTint="E6"/>
          </w:rPr>
          <w:t>Hub’s website</w:t>
        </w:r>
      </w:hyperlink>
      <w:r w:rsidR="28566C60" w:rsidRPr="3C87C6CB">
        <w:rPr>
          <w:rFonts w:eastAsiaTheme="minorEastAsia"/>
          <w:color w:val="153D63" w:themeColor="text2" w:themeTint="E6"/>
        </w:rPr>
        <w:t xml:space="preserve"> </w:t>
      </w:r>
    </w:p>
    <w:p w14:paraId="5540D981" w14:textId="008E061C" w:rsidR="41A63D22" w:rsidRPr="00F85460" w:rsidRDefault="7FD976DD" w:rsidP="7DFC2E4F">
      <w:pPr>
        <w:pStyle w:val="ListParagraph"/>
        <w:numPr>
          <w:ilvl w:val="0"/>
          <w:numId w:val="13"/>
        </w:numPr>
        <w:spacing w:after="0" w:line="240" w:lineRule="auto"/>
        <w:rPr>
          <w:rFonts w:eastAsiaTheme="minorEastAsia"/>
          <w:color w:val="000000" w:themeColor="text1"/>
        </w:rPr>
      </w:pPr>
      <w:r w:rsidRPr="7DFC2E4F">
        <w:rPr>
          <w:rFonts w:eastAsiaTheme="minorEastAsia"/>
        </w:rPr>
        <w:t>Eligible participating</w:t>
      </w:r>
      <w:r w:rsidR="31EF1E60" w:rsidRPr="4D559DD3">
        <w:rPr>
          <w:rFonts w:eastAsiaTheme="minorEastAsia"/>
        </w:rPr>
        <w:t xml:space="preserve"> organisations</w:t>
      </w:r>
      <w:r w:rsidRPr="7DFC2E4F">
        <w:rPr>
          <w:rFonts w:eastAsiaTheme="minorEastAsia"/>
        </w:rPr>
        <w:t xml:space="preserve"> can include overheads, up to a maximum of 10% of the total budget they have applied for</w:t>
      </w:r>
    </w:p>
    <w:p w14:paraId="232F1AF0" w14:textId="3E09D223" w:rsidR="4005D82F" w:rsidRPr="00F85460" w:rsidRDefault="4005D82F" w:rsidP="7DFC2E4F">
      <w:pPr>
        <w:spacing w:after="0" w:line="240" w:lineRule="auto"/>
        <w:contextualSpacing/>
        <w:rPr>
          <w:rFonts w:eastAsiaTheme="minorEastAsia"/>
          <w:color w:val="000000" w:themeColor="text1"/>
        </w:rPr>
      </w:pPr>
    </w:p>
    <w:p w14:paraId="03B75170" w14:textId="77777777" w:rsidR="0034461B" w:rsidRDefault="0034461B">
      <w:pPr>
        <w:rPr>
          <w:rFonts w:asciiTheme="majorHAnsi" w:eastAsiaTheme="majorEastAsia" w:hAnsiTheme="majorHAnsi" w:cstheme="majorBidi"/>
          <w:color w:val="0F4761" w:themeColor="accent1" w:themeShade="BF"/>
          <w:sz w:val="36"/>
          <w:szCs w:val="40"/>
        </w:rPr>
      </w:pPr>
      <w:r>
        <w:br w:type="page"/>
      </w:r>
    </w:p>
    <w:p w14:paraId="4BA4F351" w14:textId="02544C42" w:rsidR="00F7019D" w:rsidRPr="002611A3" w:rsidRDefault="18668797" w:rsidP="002611A3">
      <w:pPr>
        <w:pStyle w:val="Heading1"/>
        <w:rPr>
          <w:color w:val="000000" w:themeColor="text1"/>
        </w:rPr>
      </w:pPr>
      <w:bookmarkStart w:id="9" w:name="_Toc180682012"/>
      <w:r>
        <w:lastRenderedPageBreak/>
        <w:t>Working with people with lived experience</w:t>
      </w:r>
      <w:bookmarkEnd w:id="9"/>
    </w:p>
    <w:p w14:paraId="5278B8D2" w14:textId="1613ED7B" w:rsidR="00F7019D" w:rsidRPr="00F85460" w:rsidRDefault="1A4EA000" w:rsidP="7DFC2E4F">
      <w:pPr>
        <w:spacing w:after="0" w:line="240" w:lineRule="auto"/>
        <w:contextualSpacing/>
        <w:rPr>
          <w:rFonts w:eastAsiaTheme="minorEastAsia"/>
          <w:color w:val="000000" w:themeColor="text1"/>
        </w:rPr>
      </w:pPr>
      <w:r w:rsidRPr="7DFC2E4F">
        <w:rPr>
          <w:rFonts w:eastAsiaTheme="minorEastAsia"/>
        </w:rPr>
        <w:t>We welcome application</w:t>
      </w:r>
      <w:r w:rsidR="0588741C" w:rsidRPr="7DFC2E4F">
        <w:rPr>
          <w:rFonts w:eastAsiaTheme="minorEastAsia"/>
        </w:rPr>
        <w:t>s</w:t>
      </w:r>
      <w:r w:rsidRPr="7DFC2E4F">
        <w:rPr>
          <w:rFonts w:eastAsiaTheme="minorEastAsia"/>
        </w:rPr>
        <w:t xml:space="preserve"> from participants w</w:t>
      </w:r>
      <w:r w:rsidR="391B8C1F" w:rsidRPr="7DFC2E4F">
        <w:rPr>
          <w:rFonts w:eastAsiaTheme="minorEastAsia"/>
        </w:rPr>
        <w:t xml:space="preserve">ith lived experience of discrimination in music education, community music or the music industry. You are </w:t>
      </w:r>
      <w:r w:rsidR="548EBE5B" w:rsidRPr="7DFC2E4F">
        <w:rPr>
          <w:rFonts w:eastAsiaTheme="minorEastAsia"/>
        </w:rPr>
        <w:t xml:space="preserve">encouraged </w:t>
      </w:r>
      <w:r w:rsidR="391B8C1F" w:rsidRPr="7DFC2E4F">
        <w:rPr>
          <w:rFonts w:eastAsiaTheme="minorEastAsia"/>
        </w:rPr>
        <w:t>to explain</w:t>
      </w:r>
      <w:r w:rsidR="3CEA36E2" w:rsidRPr="7DFC2E4F">
        <w:rPr>
          <w:rFonts w:eastAsiaTheme="minorEastAsia"/>
        </w:rPr>
        <w:t>, if relevant,</w:t>
      </w:r>
      <w:r w:rsidR="391B8C1F" w:rsidRPr="7DFC2E4F">
        <w:rPr>
          <w:rFonts w:eastAsiaTheme="minorEastAsia"/>
        </w:rPr>
        <w:t xml:space="preserve"> </w:t>
      </w:r>
      <w:r w:rsidR="310AE55D" w:rsidRPr="7DFC2E4F">
        <w:rPr>
          <w:rFonts w:eastAsiaTheme="minorEastAsia"/>
        </w:rPr>
        <w:t>how lived experience is embedded in your proposed work and how your project has been co-created with a relevant community, with strategies for long-term positive change.</w:t>
      </w:r>
    </w:p>
    <w:p w14:paraId="0EEAEAF2" w14:textId="5AB495CC" w:rsidR="00F7019D" w:rsidRPr="00F85460" w:rsidRDefault="00F7019D" w:rsidP="7DFC2E4F">
      <w:pPr>
        <w:spacing w:line="240" w:lineRule="auto"/>
        <w:contextualSpacing/>
        <w:rPr>
          <w:rFonts w:eastAsiaTheme="minorEastAsia"/>
          <w:color w:val="000000" w:themeColor="text1"/>
        </w:rPr>
      </w:pPr>
    </w:p>
    <w:p w14:paraId="7A84315A" w14:textId="4ADD21EC" w:rsidR="00F7019D" w:rsidRPr="00F85460" w:rsidRDefault="349B0B6E" w:rsidP="7DFC2E4F">
      <w:pPr>
        <w:spacing w:line="240" w:lineRule="auto"/>
        <w:contextualSpacing/>
        <w:rPr>
          <w:rFonts w:eastAsiaTheme="minorEastAsia"/>
          <w:color w:val="000000" w:themeColor="text1"/>
        </w:rPr>
      </w:pPr>
      <w:r w:rsidRPr="7DFC2E4F">
        <w:rPr>
          <w:rFonts w:eastAsiaTheme="minorEastAsia"/>
        </w:rPr>
        <w:t>We recognise and appreciate that terms like ‘social justice’</w:t>
      </w:r>
      <w:r w:rsidR="26F47283" w:rsidRPr="7DFC2E4F">
        <w:rPr>
          <w:rFonts w:eastAsiaTheme="minorEastAsia"/>
        </w:rPr>
        <w:t xml:space="preserve"> and </w:t>
      </w:r>
      <w:r w:rsidRPr="7DFC2E4F">
        <w:rPr>
          <w:rFonts w:eastAsiaTheme="minorEastAsia"/>
        </w:rPr>
        <w:t>‘lived experience’</w:t>
      </w:r>
      <w:r w:rsidR="5605CF41" w:rsidRPr="7DFC2E4F">
        <w:rPr>
          <w:rFonts w:eastAsiaTheme="minorEastAsia"/>
        </w:rPr>
        <w:t xml:space="preserve"> </w:t>
      </w:r>
      <w:r w:rsidRPr="7DFC2E4F">
        <w:rPr>
          <w:rFonts w:eastAsiaTheme="minorEastAsia"/>
        </w:rPr>
        <w:t>mean different things to different people, according to context</w:t>
      </w:r>
      <w:r w:rsidR="19418E58" w:rsidRPr="7DFC2E4F">
        <w:rPr>
          <w:rFonts w:eastAsiaTheme="minorEastAsia"/>
        </w:rPr>
        <w:t xml:space="preserve"> and cultural background</w:t>
      </w:r>
      <w:r w:rsidRPr="7DFC2E4F">
        <w:rPr>
          <w:rFonts w:eastAsiaTheme="minorEastAsia"/>
        </w:rPr>
        <w:t>. We encourage applicants to</w:t>
      </w:r>
      <w:r w:rsidR="4F1C1644" w:rsidRPr="7DFC2E4F">
        <w:rPr>
          <w:rFonts w:eastAsiaTheme="minorEastAsia"/>
        </w:rPr>
        <w:t xml:space="preserve"> use</w:t>
      </w:r>
      <w:r w:rsidRPr="7DFC2E4F">
        <w:rPr>
          <w:rFonts w:eastAsiaTheme="minorEastAsia"/>
        </w:rPr>
        <w:t xml:space="preserve"> t</w:t>
      </w:r>
      <w:r w:rsidR="4997F93F" w:rsidRPr="7DFC2E4F">
        <w:rPr>
          <w:rFonts w:eastAsiaTheme="minorEastAsia"/>
        </w:rPr>
        <w:t>he terms that they are comfortable with</w:t>
      </w:r>
      <w:r w:rsidR="3E1D287C" w:rsidRPr="7DFC2E4F">
        <w:rPr>
          <w:rFonts w:eastAsiaTheme="minorEastAsia"/>
        </w:rPr>
        <w:t>.</w:t>
      </w:r>
      <w:r w:rsidRPr="7DFC2E4F">
        <w:rPr>
          <w:rFonts w:eastAsiaTheme="minorEastAsia"/>
        </w:rPr>
        <w:t xml:space="preserve"> </w:t>
      </w:r>
      <w:r w:rsidR="76621B6F" w:rsidRPr="7DFC2E4F">
        <w:rPr>
          <w:rFonts w:eastAsiaTheme="minorEastAsia"/>
        </w:rPr>
        <w:t>A</w:t>
      </w:r>
      <w:r w:rsidR="394E6348" w:rsidRPr="7DFC2E4F">
        <w:rPr>
          <w:rFonts w:eastAsiaTheme="minorEastAsia"/>
        </w:rPr>
        <w:t>pplicants are</w:t>
      </w:r>
      <w:r w:rsidR="5DF0CD4A" w:rsidRPr="7DFC2E4F">
        <w:rPr>
          <w:rFonts w:eastAsiaTheme="minorEastAsia"/>
        </w:rPr>
        <w:t xml:space="preserve"> </w:t>
      </w:r>
      <w:r w:rsidR="394E6348" w:rsidRPr="7DFC2E4F">
        <w:rPr>
          <w:rFonts w:eastAsiaTheme="minorEastAsia"/>
        </w:rPr>
        <w:t>welcome to</w:t>
      </w:r>
      <w:r w:rsidRPr="7DFC2E4F">
        <w:rPr>
          <w:rFonts w:eastAsiaTheme="minorEastAsia"/>
        </w:rPr>
        <w:t xml:space="preserve"> propose </w:t>
      </w:r>
      <w:r w:rsidR="4603B00E" w:rsidRPr="7DFC2E4F">
        <w:rPr>
          <w:rFonts w:eastAsiaTheme="minorEastAsia"/>
        </w:rPr>
        <w:t>alternate</w:t>
      </w:r>
      <w:r w:rsidR="6F23A63D" w:rsidRPr="7DFC2E4F">
        <w:rPr>
          <w:rFonts w:eastAsiaTheme="minorEastAsia"/>
        </w:rPr>
        <w:t>, and context-specific,</w:t>
      </w:r>
      <w:r w:rsidR="4603B00E" w:rsidRPr="7DFC2E4F">
        <w:rPr>
          <w:rFonts w:eastAsiaTheme="minorEastAsia"/>
        </w:rPr>
        <w:t xml:space="preserve"> </w:t>
      </w:r>
      <w:r w:rsidRPr="7DFC2E4F">
        <w:rPr>
          <w:rFonts w:eastAsiaTheme="minorEastAsia"/>
        </w:rPr>
        <w:t>definitions and terminologies around</w:t>
      </w:r>
      <w:r w:rsidR="6DBE9BDD" w:rsidRPr="7DFC2E4F">
        <w:rPr>
          <w:rFonts w:eastAsiaTheme="minorEastAsia"/>
        </w:rPr>
        <w:t xml:space="preserve"> concepts like</w:t>
      </w:r>
      <w:r w:rsidRPr="7DFC2E4F">
        <w:rPr>
          <w:rFonts w:eastAsiaTheme="minorEastAsia"/>
        </w:rPr>
        <w:t xml:space="preserve"> </w:t>
      </w:r>
      <w:r w:rsidR="706B2447" w:rsidRPr="7DFC2E4F">
        <w:rPr>
          <w:rFonts w:eastAsiaTheme="minorEastAsia"/>
        </w:rPr>
        <w:t xml:space="preserve">‘social justice’ and ‘lived experience’ </w:t>
      </w:r>
      <w:r w:rsidRPr="7DFC2E4F">
        <w:rPr>
          <w:rFonts w:eastAsiaTheme="minorEastAsia"/>
        </w:rPr>
        <w:t xml:space="preserve">in their </w:t>
      </w:r>
      <w:r w:rsidR="4067C8DA" w:rsidRPr="7DFC2E4F">
        <w:rPr>
          <w:rFonts w:eastAsiaTheme="minorEastAsia"/>
        </w:rPr>
        <w:t>project submissions</w:t>
      </w:r>
      <w:r w:rsidRPr="7DFC2E4F">
        <w:rPr>
          <w:rFonts w:eastAsiaTheme="minorEastAsia"/>
        </w:rPr>
        <w:t xml:space="preserve">. </w:t>
      </w:r>
    </w:p>
    <w:p w14:paraId="68FED8DE" w14:textId="77777777" w:rsidR="00313AE5" w:rsidRPr="00F85460" w:rsidRDefault="00313AE5" w:rsidP="7DFC2E4F">
      <w:pPr>
        <w:spacing w:line="240" w:lineRule="auto"/>
        <w:contextualSpacing/>
        <w:rPr>
          <w:rFonts w:eastAsiaTheme="minorEastAsia"/>
          <w:b/>
          <w:bCs/>
          <w:color w:val="000000" w:themeColor="text1"/>
        </w:rPr>
      </w:pPr>
    </w:p>
    <w:p w14:paraId="019BC603" w14:textId="00CC56F1" w:rsidR="00F7019D" w:rsidRPr="00F85460" w:rsidRDefault="00A92599" w:rsidP="7DFC2E4F">
      <w:pPr>
        <w:spacing w:line="240" w:lineRule="auto"/>
        <w:contextualSpacing/>
        <w:rPr>
          <w:rFonts w:eastAsiaTheme="minorEastAsia"/>
          <w:color w:val="000000" w:themeColor="text1"/>
        </w:rPr>
      </w:pPr>
      <w:r w:rsidRPr="7DFC2E4F">
        <w:rPr>
          <w:rFonts w:eastAsiaTheme="minorEastAsia"/>
        </w:rPr>
        <w:t>We recommend that the following principles are adhered to</w:t>
      </w:r>
      <w:r w:rsidR="6A211F6B" w:rsidRPr="7DFC2E4F">
        <w:rPr>
          <w:rFonts w:eastAsiaTheme="minorEastAsia"/>
        </w:rPr>
        <w:t>:</w:t>
      </w:r>
    </w:p>
    <w:p w14:paraId="7AE7C0EA" w14:textId="467A613C" w:rsidR="00F7019D" w:rsidRPr="00F85460" w:rsidRDefault="00A92599" w:rsidP="7DFC2E4F">
      <w:pPr>
        <w:pStyle w:val="ListParagraph"/>
        <w:numPr>
          <w:ilvl w:val="0"/>
          <w:numId w:val="14"/>
        </w:numPr>
        <w:spacing w:line="240" w:lineRule="auto"/>
        <w:rPr>
          <w:rFonts w:eastAsiaTheme="minorEastAsia"/>
          <w:color w:val="000000" w:themeColor="text1"/>
        </w:rPr>
      </w:pPr>
      <w:r w:rsidRPr="7DFC2E4F">
        <w:rPr>
          <w:rFonts w:eastAsiaTheme="minorEastAsia"/>
        </w:rPr>
        <w:t xml:space="preserve">Open dialogues about the work the Hub does: ‘social justice’ is not an ideology; it is the start of a conversation about equity </w:t>
      </w:r>
    </w:p>
    <w:p w14:paraId="0DC5FB8E" w14:textId="38E41215" w:rsidR="00F7019D" w:rsidRPr="00F85460" w:rsidRDefault="349B0B6E" w:rsidP="7DFC2E4F">
      <w:pPr>
        <w:pStyle w:val="ListParagraph"/>
        <w:numPr>
          <w:ilvl w:val="0"/>
          <w:numId w:val="14"/>
        </w:numPr>
        <w:spacing w:line="240" w:lineRule="auto"/>
        <w:rPr>
          <w:rFonts w:eastAsiaTheme="minorEastAsia"/>
          <w:color w:val="000000" w:themeColor="text1"/>
        </w:rPr>
      </w:pPr>
      <w:r w:rsidRPr="7DFC2E4F">
        <w:rPr>
          <w:rFonts w:eastAsiaTheme="minorEastAsia"/>
        </w:rPr>
        <w:t>Ground rules are established around terminology and</w:t>
      </w:r>
      <w:r w:rsidR="2C216B26" w:rsidRPr="7DFC2E4F">
        <w:rPr>
          <w:rFonts w:eastAsiaTheme="minorEastAsia"/>
        </w:rPr>
        <w:t xml:space="preserve"> the rights of participants to withdraw from d</w:t>
      </w:r>
      <w:r w:rsidRPr="7DFC2E4F">
        <w:rPr>
          <w:rFonts w:eastAsiaTheme="minorEastAsia"/>
        </w:rPr>
        <w:t xml:space="preserve">iscussions or activities </w:t>
      </w:r>
    </w:p>
    <w:p w14:paraId="0CE76B29" w14:textId="2F4734F5" w:rsidR="00F7019D" w:rsidRPr="00F85460" w:rsidRDefault="00A92599" w:rsidP="7DFC2E4F">
      <w:pPr>
        <w:pStyle w:val="ListParagraph"/>
        <w:numPr>
          <w:ilvl w:val="0"/>
          <w:numId w:val="14"/>
        </w:numPr>
        <w:spacing w:line="240" w:lineRule="auto"/>
        <w:rPr>
          <w:rFonts w:eastAsiaTheme="minorEastAsia"/>
          <w:color w:val="000000" w:themeColor="text1"/>
        </w:rPr>
      </w:pPr>
      <w:r w:rsidRPr="7DFC2E4F">
        <w:rPr>
          <w:rFonts w:eastAsiaTheme="minorEastAsia"/>
        </w:rPr>
        <w:t>P</w:t>
      </w:r>
      <w:r w:rsidR="4CA0C0CC" w:rsidRPr="7DFC2E4F">
        <w:rPr>
          <w:rFonts w:eastAsiaTheme="minorEastAsia"/>
        </w:rPr>
        <w:t>articipants</w:t>
      </w:r>
      <w:r w:rsidR="4D4087D3" w:rsidRPr="7DFC2E4F">
        <w:rPr>
          <w:rFonts w:eastAsiaTheme="minorEastAsia"/>
        </w:rPr>
        <w:t xml:space="preserve"> are </w:t>
      </w:r>
      <w:r w:rsidR="01534CEF" w:rsidRPr="7DFC2E4F">
        <w:rPr>
          <w:rFonts w:eastAsiaTheme="minorEastAsia"/>
        </w:rPr>
        <w:t xml:space="preserve">compensated </w:t>
      </w:r>
      <w:r w:rsidR="63F7D394" w:rsidRPr="7DFC2E4F">
        <w:rPr>
          <w:rFonts w:eastAsiaTheme="minorEastAsia"/>
        </w:rPr>
        <w:t xml:space="preserve">fairly </w:t>
      </w:r>
      <w:r w:rsidR="4D4087D3" w:rsidRPr="7DFC2E4F">
        <w:rPr>
          <w:rFonts w:eastAsiaTheme="minorEastAsia"/>
        </w:rPr>
        <w:t xml:space="preserve">for their time </w:t>
      </w:r>
    </w:p>
    <w:p w14:paraId="73BEE9C6" w14:textId="638D154B" w:rsidR="00B71342" w:rsidRPr="00F85460" w:rsidRDefault="4D4087D3" w:rsidP="7DFC2E4F">
      <w:pPr>
        <w:pStyle w:val="ListParagraph"/>
        <w:numPr>
          <w:ilvl w:val="0"/>
          <w:numId w:val="14"/>
        </w:numPr>
        <w:spacing w:after="0" w:line="240" w:lineRule="auto"/>
        <w:rPr>
          <w:rFonts w:eastAsiaTheme="minorEastAsia"/>
          <w:color w:val="000000" w:themeColor="text1"/>
        </w:rPr>
      </w:pPr>
      <w:r w:rsidRPr="7DFC2E4F">
        <w:rPr>
          <w:rFonts w:eastAsiaTheme="minorEastAsia"/>
        </w:rPr>
        <w:t>Risk assessments</w:t>
      </w:r>
      <w:r w:rsidR="00E22916">
        <w:rPr>
          <w:rFonts w:eastAsiaTheme="minorEastAsia"/>
        </w:rPr>
        <w:t xml:space="preserve">, equality impact assessments </w:t>
      </w:r>
      <w:r w:rsidRPr="7DFC2E4F">
        <w:rPr>
          <w:rFonts w:eastAsiaTheme="minorEastAsia"/>
        </w:rPr>
        <w:t>and ethics applications are carried out</w:t>
      </w:r>
      <w:r w:rsidR="584881FE" w:rsidRPr="7DFC2E4F">
        <w:rPr>
          <w:rFonts w:eastAsiaTheme="minorEastAsia"/>
        </w:rPr>
        <w:t xml:space="preserve"> and carefully monitored</w:t>
      </w:r>
    </w:p>
    <w:p w14:paraId="5E550F84" w14:textId="58A1DB0E" w:rsidR="00F7019D" w:rsidRPr="00F85460" w:rsidRDefault="4B946D59" w:rsidP="7DFC2E4F">
      <w:pPr>
        <w:pStyle w:val="ListParagraph"/>
        <w:numPr>
          <w:ilvl w:val="0"/>
          <w:numId w:val="14"/>
        </w:numPr>
        <w:spacing w:after="0" w:line="240" w:lineRule="auto"/>
        <w:rPr>
          <w:rFonts w:eastAsiaTheme="minorEastAsia"/>
          <w:color w:val="000000" w:themeColor="text1"/>
        </w:rPr>
      </w:pPr>
      <w:r w:rsidRPr="7DFC2E4F">
        <w:rPr>
          <w:rFonts w:eastAsiaTheme="minorEastAsia"/>
        </w:rPr>
        <w:t>To uphold the</w:t>
      </w:r>
      <w:r w:rsidR="162C8C27" w:rsidRPr="7DFC2E4F">
        <w:rPr>
          <w:rFonts w:eastAsiaTheme="minorEastAsia"/>
        </w:rPr>
        <w:t xml:space="preserve"> </w:t>
      </w:r>
      <w:hyperlink r:id="rId49">
        <w:r w:rsidR="4E7311CD" w:rsidRPr="006554F3">
          <w:rPr>
            <w:rStyle w:val="Hyperlink"/>
            <w:rFonts w:eastAsiaTheme="minorEastAsia"/>
            <w:color w:val="215E99" w:themeColor="text2" w:themeTint="BF"/>
          </w:rPr>
          <w:t>Safeguarding policies</w:t>
        </w:r>
      </w:hyperlink>
      <w:r w:rsidR="4E7311CD" w:rsidRPr="7DFC2E4F">
        <w:rPr>
          <w:rFonts w:eastAsiaTheme="minorEastAsia"/>
        </w:rPr>
        <w:t xml:space="preserve"> of the University of Southampton and the academic institutions </w:t>
      </w:r>
      <w:r w:rsidR="29AF5922" w:rsidRPr="7DFC2E4F">
        <w:rPr>
          <w:rFonts w:eastAsiaTheme="minorEastAsia"/>
        </w:rPr>
        <w:t>of each Spoke project</w:t>
      </w:r>
    </w:p>
    <w:p w14:paraId="6AC9D8F5" w14:textId="77777777" w:rsidR="00210950" w:rsidRPr="00F85460" w:rsidRDefault="00210950" w:rsidP="7DFC2E4F">
      <w:pPr>
        <w:spacing w:after="0" w:line="240" w:lineRule="auto"/>
        <w:contextualSpacing/>
        <w:rPr>
          <w:rFonts w:eastAsiaTheme="minorEastAsia"/>
          <w:b/>
          <w:bCs/>
          <w:color w:val="000000" w:themeColor="text1"/>
        </w:rPr>
      </w:pPr>
    </w:p>
    <w:p w14:paraId="11BD738E" w14:textId="77777777" w:rsidR="009F1178" w:rsidRPr="00F85460" w:rsidRDefault="009F1178" w:rsidP="7DFC2E4F">
      <w:pPr>
        <w:spacing w:after="0" w:line="240" w:lineRule="auto"/>
        <w:contextualSpacing/>
        <w:rPr>
          <w:rFonts w:eastAsiaTheme="minorEastAsia"/>
          <w:b/>
          <w:bCs/>
          <w:color w:val="000000" w:themeColor="text1"/>
        </w:rPr>
      </w:pPr>
    </w:p>
    <w:p w14:paraId="70327221" w14:textId="77777777" w:rsidR="00C01D8C" w:rsidRDefault="00C01D8C">
      <w:pPr>
        <w:rPr>
          <w:rFonts w:asciiTheme="majorHAnsi" w:eastAsiaTheme="majorEastAsia" w:hAnsiTheme="majorHAnsi" w:cstheme="majorBidi"/>
          <w:color w:val="0F4761" w:themeColor="accent1" w:themeShade="BF"/>
          <w:sz w:val="36"/>
          <w:szCs w:val="40"/>
        </w:rPr>
      </w:pPr>
      <w:r>
        <w:br w:type="page"/>
      </w:r>
    </w:p>
    <w:p w14:paraId="5409CFAF" w14:textId="54DC2166" w:rsidR="0091581C" w:rsidRPr="00F85460" w:rsidRDefault="7B169AF3" w:rsidP="00FD634F">
      <w:pPr>
        <w:pStyle w:val="Heading1"/>
        <w:rPr>
          <w:color w:val="000000" w:themeColor="text1"/>
        </w:rPr>
      </w:pPr>
      <w:bookmarkStart w:id="10" w:name="_Toc180682013"/>
      <w:r>
        <w:lastRenderedPageBreak/>
        <w:t xml:space="preserve">How to </w:t>
      </w:r>
      <w:r w:rsidR="2CFF182A">
        <w:t>a</w:t>
      </w:r>
      <w:r>
        <w:t xml:space="preserve">pply </w:t>
      </w:r>
      <w:r w:rsidR="4B82D6FC">
        <w:t>and how we will assess your application</w:t>
      </w:r>
      <w:bookmarkEnd w:id="10"/>
    </w:p>
    <w:p w14:paraId="5C534DDD" w14:textId="77777777" w:rsidR="0087668D" w:rsidRPr="00F85460" w:rsidRDefault="0087668D" w:rsidP="7DFC2E4F">
      <w:pPr>
        <w:spacing w:after="0" w:line="240" w:lineRule="auto"/>
        <w:contextualSpacing/>
        <w:rPr>
          <w:rFonts w:eastAsiaTheme="minorEastAsia"/>
          <w:b/>
          <w:bCs/>
          <w:color w:val="000000" w:themeColor="text1"/>
        </w:rPr>
      </w:pPr>
    </w:p>
    <w:p w14:paraId="4CEC4EAB" w14:textId="530B9140" w:rsidR="00687602" w:rsidRPr="00F85460" w:rsidRDefault="7750FB2C" w:rsidP="00FD634F">
      <w:pPr>
        <w:pStyle w:val="Heading2"/>
        <w:rPr>
          <w:color w:val="000000" w:themeColor="text1"/>
        </w:rPr>
      </w:pPr>
      <w:r w:rsidRPr="7DFC2E4F">
        <w:rPr>
          <w:u w:val="single"/>
        </w:rPr>
        <w:t xml:space="preserve">PHASE 1: </w:t>
      </w:r>
      <w:r w:rsidR="48422AF6" w:rsidRPr="7DFC2E4F">
        <w:rPr>
          <w:u w:val="single"/>
        </w:rPr>
        <w:t>Expressions of Interest</w:t>
      </w:r>
      <w:r w:rsidR="48422AF6" w:rsidRPr="7DFC2E4F">
        <w:t xml:space="preserve"> </w:t>
      </w:r>
      <w:r w:rsidR="63CC62F3" w:rsidRPr="7DFC2E4F">
        <w:t xml:space="preserve">(EoI) </w:t>
      </w:r>
      <w:r w:rsidR="6D80EC56" w:rsidRPr="7DFC2E4F">
        <w:t>(</w:t>
      </w:r>
      <w:r w:rsidR="6D80EC56" w:rsidRPr="7DFC2E4F">
        <w:rPr>
          <w:b/>
          <w:bCs/>
        </w:rPr>
        <w:t>Deadline: 15 January 2025</w:t>
      </w:r>
      <w:r w:rsidR="6D80EC56" w:rsidRPr="7DFC2E4F">
        <w:t xml:space="preserve">) </w:t>
      </w:r>
    </w:p>
    <w:p w14:paraId="476BE620" w14:textId="19EC0A24" w:rsidR="00F2706D" w:rsidRDefault="00F2706D" w:rsidP="3C87C6CB">
      <w:pPr>
        <w:spacing w:line="240" w:lineRule="auto"/>
        <w:contextualSpacing/>
        <w:rPr>
          <w:rFonts w:eastAsiaTheme="minorEastAsia"/>
          <w:color w:val="000000" w:themeColor="text1"/>
        </w:rPr>
      </w:pPr>
    </w:p>
    <w:p w14:paraId="46E8B3C5" w14:textId="6BFF97B5" w:rsidR="7BA9014F" w:rsidRPr="00F85460" w:rsidRDefault="67CAA3B4" w:rsidP="1D68FBA4">
      <w:pPr>
        <w:spacing w:line="240" w:lineRule="auto"/>
        <w:contextualSpacing/>
        <w:rPr>
          <w:rFonts w:eastAsiaTheme="minorEastAsia"/>
          <w:color w:val="000000" w:themeColor="text1"/>
        </w:rPr>
      </w:pPr>
      <w:r w:rsidRPr="1D68FBA4">
        <w:rPr>
          <w:rFonts w:eastAsiaTheme="minorEastAsia"/>
        </w:rPr>
        <w:t>Successful p</w:t>
      </w:r>
      <w:r w:rsidR="16E551C9" w:rsidRPr="1D68FBA4">
        <w:rPr>
          <w:rFonts w:eastAsiaTheme="minorEastAsia"/>
        </w:rPr>
        <w:t>roject</w:t>
      </w:r>
      <w:r w:rsidR="62465D4D" w:rsidRPr="1D68FBA4">
        <w:rPr>
          <w:rFonts w:eastAsiaTheme="minorEastAsia"/>
        </w:rPr>
        <w:t>s</w:t>
      </w:r>
      <w:r w:rsidR="42A4FEF4" w:rsidRPr="1D68FBA4">
        <w:rPr>
          <w:rFonts w:eastAsiaTheme="minorEastAsia"/>
        </w:rPr>
        <w:t xml:space="preserve"> will receive</w:t>
      </w:r>
      <w:r w:rsidR="2AE6E995" w:rsidRPr="1D68FBA4">
        <w:rPr>
          <w:rFonts w:eastAsiaTheme="minorEastAsia"/>
        </w:rPr>
        <w:t xml:space="preserve"> between </w:t>
      </w:r>
      <w:r w:rsidR="42A4FEF4" w:rsidRPr="1D68FBA4">
        <w:rPr>
          <w:rFonts w:eastAsiaTheme="minorEastAsia"/>
        </w:rPr>
        <w:t>£75,000–£100,000 f</w:t>
      </w:r>
      <w:r w:rsidR="529A65BF" w:rsidRPr="1D68FBA4">
        <w:rPr>
          <w:rFonts w:eastAsiaTheme="minorEastAsia"/>
        </w:rPr>
        <w:t>or research f</w:t>
      </w:r>
      <w:r w:rsidR="42A4FEF4" w:rsidRPr="1D68FBA4">
        <w:rPr>
          <w:rFonts w:eastAsiaTheme="minorEastAsia"/>
        </w:rPr>
        <w:t xml:space="preserve">ocused on social justice, </w:t>
      </w:r>
      <w:r w:rsidR="3C1B5CE6" w:rsidRPr="1D68FBA4">
        <w:rPr>
          <w:rFonts w:eastAsiaTheme="minorEastAsia"/>
        </w:rPr>
        <w:t xml:space="preserve">equity and co-creation. All funded </w:t>
      </w:r>
      <w:r w:rsidR="4316AF27" w:rsidRPr="1D68FBA4">
        <w:rPr>
          <w:rFonts w:eastAsiaTheme="minorEastAsia"/>
        </w:rPr>
        <w:t>S</w:t>
      </w:r>
      <w:r w:rsidR="3C1B5CE6" w:rsidRPr="1D68FBA4">
        <w:rPr>
          <w:rFonts w:eastAsiaTheme="minorEastAsia"/>
        </w:rPr>
        <w:t>pokes will receive training in public engagement and p</w:t>
      </w:r>
      <w:r w:rsidR="625E5261" w:rsidRPr="1D68FBA4">
        <w:rPr>
          <w:rFonts w:eastAsiaTheme="minorEastAsia"/>
        </w:rPr>
        <w:t>ublic policy</w:t>
      </w:r>
      <w:r w:rsidR="3C1B5CE6" w:rsidRPr="1D68FBA4">
        <w:rPr>
          <w:rFonts w:eastAsiaTheme="minorEastAsia"/>
        </w:rPr>
        <w:t xml:space="preserve"> from the University of Southampton. </w:t>
      </w:r>
    </w:p>
    <w:p w14:paraId="7C3C947F" w14:textId="496D14C1" w:rsidR="4005D82F" w:rsidRPr="00F85460" w:rsidRDefault="4005D82F" w:rsidP="7DFC2E4F">
      <w:pPr>
        <w:spacing w:line="240" w:lineRule="auto"/>
        <w:contextualSpacing/>
        <w:rPr>
          <w:rFonts w:eastAsiaTheme="minorEastAsia"/>
          <w:color w:val="000000" w:themeColor="text1"/>
        </w:rPr>
      </w:pPr>
    </w:p>
    <w:p w14:paraId="3A9E2D9A" w14:textId="377C77A6" w:rsidR="70E29890" w:rsidRPr="00417F72" w:rsidRDefault="70E29890" w:rsidP="7DFC2E4F">
      <w:pPr>
        <w:spacing w:line="240" w:lineRule="auto"/>
        <w:contextualSpacing/>
        <w:rPr>
          <w:rFonts w:eastAsiaTheme="minorEastAsia"/>
        </w:rPr>
      </w:pPr>
      <w:r w:rsidRPr="7DFC2E4F">
        <w:rPr>
          <w:rFonts w:eastAsiaTheme="minorEastAsia"/>
        </w:rPr>
        <w:t>We would be delighted to support academic and non-academic partnership ‘matchmaking’ in the months and weeks leading up to EoI deadline should this be feasible from parties that come forward; please attend any of our online or in</w:t>
      </w:r>
      <w:r w:rsidR="00C85BCB" w:rsidRPr="7DFC2E4F">
        <w:rPr>
          <w:rFonts w:eastAsiaTheme="minorEastAsia"/>
        </w:rPr>
        <w:t>-</w:t>
      </w:r>
      <w:r w:rsidRPr="7DFC2E4F">
        <w:rPr>
          <w:rFonts w:eastAsiaTheme="minorEastAsia"/>
        </w:rPr>
        <w:t xml:space="preserve">person networking events or ‘drop in’ sessions or email the Project Team at </w:t>
      </w:r>
      <w:hyperlink r:id="rId50">
        <w:r w:rsidRPr="00F2706D">
          <w:rPr>
            <w:rStyle w:val="Hyperlink"/>
            <w:rFonts w:eastAsiaTheme="minorEastAsia"/>
            <w:color w:val="215E99" w:themeColor="text2" w:themeTint="BF"/>
          </w:rPr>
          <w:t>CMESJ_MusicPEHub@soton.ac.uk</w:t>
        </w:r>
      </w:hyperlink>
      <w:r w:rsidRPr="00F2706D">
        <w:rPr>
          <w:rFonts w:eastAsiaTheme="minorEastAsia"/>
          <w:color w:val="215E99" w:themeColor="text2" w:themeTint="BF"/>
        </w:rPr>
        <w:t xml:space="preserve"> </w:t>
      </w:r>
      <w:r w:rsidRPr="7DFC2E4F">
        <w:rPr>
          <w:rFonts w:eastAsiaTheme="minorEastAsia"/>
        </w:rPr>
        <w:t xml:space="preserve">for further information. </w:t>
      </w:r>
      <w:r w:rsidRPr="7DFC2E4F">
        <w:rPr>
          <w:rFonts w:eastAsiaTheme="minorEastAsia"/>
          <w:b/>
          <w:bCs/>
        </w:rPr>
        <w:t>Applicants must have confirmed partnerships by the time of submitting an EoI on 15 January 2025</w:t>
      </w:r>
      <w:r w:rsidRPr="7DFC2E4F">
        <w:rPr>
          <w:rFonts w:eastAsiaTheme="minorEastAsia"/>
        </w:rPr>
        <w:t xml:space="preserve">. </w:t>
      </w:r>
    </w:p>
    <w:p w14:paraId="2B98BCD6" w14:textId="77777777" w:rsidR="00DC283B" w:rsidRDefault="00DC283B" w:rsidP="00DC283B"/>
    <w:p w14:paraId="7158B60F" w14:textId="56660DC1" w:rsidR="14D915EA" w:rsidRPr="00F85460" w:rsidRDefault="70E29890" w:rsidP="00FD634F">
      <w:pPr>
        <w:rPr>
          <w:rFonts w:eastAsiaTheme="minorEastAsia"/>
          <w:color w:val="000000" w:themeColor="text1"/>
        </w:rPr>
      </w:pPr>
      <w:r w:rsidRPr="00FD634F">
        <w:rPr>
          <w:b/>
          <w:bCs/>
        </w:rPr>
        <w:t>Submit your EoI</w:t>
      </w:r>
    </w:p>
    <w:p w14:paraId="64DBB1A1" w14:textId="699D2EEB" w:rsidR="7CBE752C" w:rsidRPr="00F85460" w:rsidRDefault="3D8750E4" w:rsidP="7DFC2E4F">
      <w:pPr>
        <w:spacing w:line="240" w:lineRule="auto"/>
        <w:contextualSpacing/>
        <w:rPr>
          <w:rFonts w:eastAsiaTheme="minorEastAsia"/>
          <w:color w:val="000000" w:themeColor="text1"/>
        </w:rPr>
      </w:pPr>
      <w:r w:rsidRPr="1D68FBA4">
        <w:rPr>
          <w:rFonts w:eastAsiaTheme="minorEastAsia"/>
        </w:rPr>
        <w:t xml:space="preserve">You can submit </w:t>
      </w:r>
      <w:r w:rsidR="6472F958" w:rsidRPr="1D68FBA4">
        <w:rPr>
          <w:rFonts w:eastAsiaTheme="minorEastAsia"/>
        </w:rPr>
        <w:t xml:space="preserve">your EoI by 5pm on </w:t>
      </w:r>
      <w:r w:rsidR="6472F958" w:rsidRPr="1D68FBA4">
        <w:rPr>
          <w:rFonts w:eastAsiaTheme="minorEastAsia"/>
          <w:b/>
          <w:bCs/>
        </w:rPr>
        <w:t>15 January 202</w:t>
      </w:r>
      <w:r w:rsidR="00E25B53">
        <w:rPr>
          <w:rFonts w:eastAsiaTheme="minorEastAsia"/>
          <w:b/>
          <w:bCs/>
        </w:rPr>
        <w:t>5</w:t>
      </w:r>
      <w:r w:rsidR="6472F958" w:rsidRPr="1D68FBA4">
        <w:rPr>
          <w:rFonts w:eastAsiaTheme="minorEastAsia"/>
          <w:b/>
          <w:bCs/>
        </w:rPr>
        <w:t xml:space="preserve"> </w:t>
      </w:r>
      <w:r w:rsidR="6472F958" w:rsidRPr="1D68FBA4">
        <w:rPr>
          <w:rFonts w:eastAsiaTheme="minorEastAsia"/>
        </w:rPr>
        <w:t xml:space="preserve">using the </w:t>
      </w:r>
      <w:hyperlink r:id="rId51" w:history="1">
        <w:r w:rsidR="6472F958" w:rsidRPr="006554F3">
          <w:rPr>
            <w:rStyle w:val="Hyperlink"/>
            <w:rFonts w:eastAsiaTheme="minorEastAsia"/>
            <w:color w:val="215E99" w:themeColor="text2" w:themeTint="BF"/>
          </w:rPr>
          <w:t>MS Form</w:t>
        </w:r>
      </w:hyperlink>
      <w:r w:rsidR="67960801" w:rsidRPr="1D68FBA4">
        <w:rPr>
          <w:rFonts w:eastAsiaTheme="minorEastAsia"/>
        </w:rPr>
        <w:t xml:space="preserve">. If you would </w:t>
      </w:r>
      <w:r w:rsidR="5649B262" w:rsidRPr="1D68FBA4">
        <w:rPr>
          <w:rFonts w:eastAsiaTheme="minorEastAsia"/>
        </w:rPr>
        <w:t>prefer to</w:t>
      </w:r>
      <w:r w:rsidR="67960801" w:rsidRPr="1D68FBA4">
        <w:rPr>
          <w:rFonts w:eastAsiaTheme="minorEastAsia"/>
        </w:rPr>
        <w:t xml:space="preserve"> answer the EoI questions in a c.5-minute video,</w:t>
      </w:r>
      <w:r w:rsidR="6BB4B38E" w:rsidRPr="1D68FBA4">
        <w:rPr>
          <w:rFonts w:eastAsiaTheme="minorEastAsia"/>
        </w:rPr>
        <w:t xml:space="preserve"> you can insert the video link</w:t>
      </w:r>
      <w:r w:rsidR="471C4AEA" w:rsidRPr="1D68FBA4">
        <w:rPr>
          <w:rFonts w:eastAsiaTheme="minorEastAsia"/>
        </w:rPr>
        <w:t xml:space="preserve"> (e.g., a</w:t>
      </w:r>
      <w:r w:rsidR="00324B8E">
        <w:rPr>
          <w:rFonts w:eastAsiaTheme="minorEastAsia"/>
        </w:rPr>
        <w:t xml:space="preserve">n unlisted </w:t>
      </w:r>
      <w:r w:rsidR="471C4AEA" w:rsidRPr="1D68FBA4">
        <w:rPr>
          <w:rFonts w:eastAsiaTheme="minorEastAsia"/>
        </w:rPr>
        <w:t>YouTube video)</w:t>
      </w:r>
      <w:r w:rsidR="6BB4B38E" w:rsidRPr="1D68FBA4">
        <w:rPr>
          <w:rFonts w:eastAsiaTheme="minorEastAsia"/>
        </w:rPr>
        <w:t xml:space="preserve"> in</w:t>
      </w:r>
      <w:r w:rsidR="005A7F55">
        <w:rPr>
          <w:rFonts w:eastAsiaTheme="minorEastAsia"/>
        </w:rPr>
        <w:t>to</w:t>
      </w:r>
      <w:r w:rsidR="6BB4B38E" w:rsidRPr="1D68FBA4">
        <w:rPr>
          <w:rFonts w:eastAsiaTheme="minorEastAsia"/>
        </w:rPr>
        <w:t xml:space="preserve"> the form.</w:t>
      </w:r>
      <w:r w:rsidR="67960801" w:rsidRPr="1D68FBA4">
        <w:rPr>
          <w:rFonts w:eastAsiaTheme="minorEastAsia"/>
        </w:rPr>
        <w:t xml:space="preserve"> </w:t>
      </w:r>
    </w:p>
    <w:p w14:paraId="3BB66E84" w14:textId="534D26CD" w:rsidR="14D915EA" w:rsidRPr="00F85460" w:rsidRDefault="14D915EA" w:rsidP="7DFC2E4F">
      <w:pPr>
        <w:spacing w:line="240" w:lineRule="auto"/>
        <w:contextualSpacing/>
        <w:rPr>
          <w:rFonts w:eastAsiaTheme="minorEastAsia"/>
          <w:color w:val="000000" w:themeColor="text1"/>
        </w:rPr>
      </w:pPr>
    </w:p>
    <w:p w14:paraId="42AE576F" w14:textId="77777777" w:rsidR="00B20D8D" w:rsidRPr="00417F72" w:rsidRDefault="00B20D8D" w:rsidP="7DFC2E4F">
      <w:pPr>
        <w:spacing w:line="240" w:lineRule="auto"/>
        <w:contextualSpacing/>
        <w:rPr>
          <w:rFonts w:eastAsiaTheme="minorEastAsia"/>
          <w:color w:val="000000" w:themeColor="text1"/>
        </w:rPr>
      </w:pPr>
      <w:r w:rsidRPr="00417F72">
        <w:rPr>
          <w:rFonts w:eastAsiaTheme="minorEastAsia"/>
        </w:rPr>
        <w:t xml:space="preserve">We look forward to hearing from you! </w:t>
      </w:r>
    </w:p>
    <w:p w14:paraId="51E959ED" w14:textId="77777777" w:rsidR="00B20D8D" w:rsidRPr="00F85460" w:rsidRDefault="00B20D8D" w:rsidP="7DFC2E4F">
      <w:pPr>
        <w:spacing w:line="240" w:lineRule="auto"/>
        <w:contextualSpacing/>
        <w:rPr>
          <w:rFonts w:eastAsiaTheme="minorEastAsia"/>
          <w:i/>
          <w:iCs/>
          <w:color w:val="000000" w:themeColor="text1"/>
        </w:rPr>
      </w:pPr>
    </w:p>
    <w:p w14:paraId="17D195C8" w14:textId="58DB43DB" w:rsidR="4005D82F" w:rsidRPr="00F2706D" w:rsidRDefault="48A3D319" w:rsidP="40B8682B">
      <w:pPr>
        <w:spacing w:line="240" w:lineRule="auto"/>
        <w:contextualSpacing/>
        <w:rPr>
          <w:rFonts w:eastAsiaTheme="minorEastAsia"/>
          <w:b/>
          <w:bCs/>
          <w:color w:val="215E99" w:themeColor="text2" w:themeTint="BF"/>
        </w:rPr>
      </w:pPr>
      <w:hyperlink r:id="rId52" w:history="1">
        <w:r w:rsidRPr="00F2706D">
          <w:rPr>
            <w:rStyle w:val="Hyperlink"/>
            <w:rFonts w:eastAsiaTheme="minorEastAsia"/>
            <w:b/>
            <w:bCs/>
            <w:color w:val="215E99" w:themeColor="text2" w:themeTint="BF"/>
          </w:rPr>
          <w:t>CLICK HERE TO ACCESS THE MS FORM</w:t>
        </w:r>
        <w:r w:rsidR="00995212" w:rsidRPr="00F2706D">
          <w:rPr>
            <w:rStyle w:val="Hyperlink"/>
            <w:rFonts w:eastAsiaTheme="minorEastAsia"/>
            <w:b/>
            <w:bCs/>
            <w:color w:val="215E99" w:themeColor="text2" w:themeTint="BF"/>
          </w:rPr>
          <w:t xml:space="preserve"> in English</w:t>
        </w:r>
      </w:hyperlink>
    </w:p>
    <w:p w14:paraId="28E93048" w14:textId="18C0E01E" w:rsidR="5D6A2F91" w:rsidRPr="00F2706D" w:rsidRDefault="00F2706D" w:rsidP="5D6A2F91">
      <w:pPr>
        <w:spacing w:line="240" w:lineRule="auto"/>
        <w:contextualSpacing/>
        <w:rPr>
          <w:rFonts w:eastAsiaTheme="minorEastAsia"/>
          <w:b/>
          <w:bCs/>
          <w:color w:val="215E99" w:themeColor="text2" w:themeTint="BF"/>
        </w:rPr>
      </w:pPr>
      <w:hyperlink r:id="rId53" w:history="1">
        <w:r w:rsidRPr="00F2706D">
          <w:rPr>
            <w:rStyle w:val="Hyperlink"/>
            <w:rFonts w:eastAsiaTheme="minorEastAsia"/>
            <w:b/>
            <w:bCs/>
            <w:color w:val="215E99" w:themeColor="text2" w:themeTint="BF"/>
          </w:rPr>
          <w:t>https://forms.office.com/e/nH0VsZZQSb</w:t>
        </w:r>
      </w:hyperlink>
      <w:r w:rsidRPr="00F2706D">
        <w:rPr>
          <w:rFonts w:eastAsiaTheme="minorEastAsia"/>
          <w:b/>
          <w:bCs/>
          <w:color w:val="215E99" w:themeColor="text2" w:themeTint="BF"/>
        </w:rPr>
        <w:t xml:space="preserve"> </w:t>
      </w:r>
    </w:p>
    <w:p w14:paraId="050D0E6D" w14:textId="77777777" w:rsidR="00995212" w:rsidRDefault="00995212" w:rsidP="7DFC2E4F">
      <w:pPr>
        <w:spacing w:line="240" w:lineRule="auto"/>
        <w:contextualSpacing/>
        <w:rPr>
          <w:rFonts w:eastAsiaTheme="minorEastAsia"/>
          <w:b/>
          <w:bCs/>
        </w:rPr>
      </w:pPr>
    </w:p>
    <w:p w14:paraId="1048BE06" w14:textId="37CED025" w:rsidR="00995212" w:rsidRPr="00F85460" w:rsidRDefault="00995212" w:rsidP="00995212">
      <w:pPr>
        <w:spacing w:line="240" w:lineRule="auto"/>
        <w:contextualSpacing/>
        <w:rPr>
          <w:rFonts w:eastAsiaTheme="minorEastAsia"/>
          <w:color w:val="000000" w:themeColor="text1"/>
        </w:rPr>
      </w:pPr>
      <w:r w:rsidRPr="7DFC2E4F">
        <w:rPr>
          <w:rFonts w:eastAsiaTheme="minorEastAsia"/>
          <w:b/>
          <w:bCs/>
        </w:rPr>
        <w:t>CLICK HERE TO ACCESS THE MS FORM</w:t>
      </w:r>
      <w:r>
        <w:rPr>
          <w:rFonts w:eastAsiaTheme="minorEastAsia"/>
          <w:b/>
          <w:bCs/>
        </w:rPr>
        <w:t xml:space="preserve"> in Welsh</w:t>
      </w:r>
    </w:p>
    <w:p w14:paraId="4F573B48" w14:textId="7AC2906F" w:rsidR="00995212" w:rsidRPr="00F85460" w:rsidRDefault="6847792C" w:rsidP="7DFC2E4F">
      <w:pPr>
        <w:spacing w:line="240" w:lineRule="auto"/>
        <w:contextualSpacing/>
        <w:rPr>
          <w:rFonts w:eastAsiaTheme="minorEastAsia"/>
          <w:b/>
          <w:bCs/>
        </w:rPr>
      </w:pPr>
      <w:r w:rsidRPr="09FD518F">
        <w:rPr>
          <w:rFonts w:eastAsiaTheme="minorEastAsia"/>
          <w:b/>
          <w:bCs/>
        </w:rPr>
        <w:t>(</w:t>
      </w:r>
      <w:r w:rsidR="678DE8AF" w:rsidRPr="09FD518F">
        <w:rPr>
          <w:rFonts w:eastAsiaTheme="minorEastAsia"/>
          <w:b/>
          <w:bCs/>
        </w:rPr>
        <w:t>Link to follow</w:t>
      </w:r>
      <w:r w:rsidR="3D02A959" w:rsidRPr="09FD518F">
        <w:rPr>
          <w:rFonts w:eastAsiaTheme="minorEastAsia"/>
          <w:b/>
          <w:bCs/>
        </w:rPr>
        <w:t>)</w:t>
      </w:r>
    </w:p>
    <w:p w14:paraId="3D96E3F0" w14:textId="04A2E350" w:rsidR="00687602" w:rsidRDefault="00687602" w:rsidP="7DFC2E4F">
      <w:pPr>
        <w:spacing w:line="240" w:lineRule="auto"/>
        <w:contextualSpacing/>
        <w:rPr>
          <w:rFonts w:eastAsiaTheme="minorEastAsia"/>
          <w:i/>
          <w:iCs/>
          <w:color w:val="000000" w:themeColor="text1"/>
        </w:rPr>
      </w:pPr>
    </w:p>
    <w:p w14:paraId="77C00D88" w14:textId="33D49E29" w:rsidR="00687602" w:rsidRPr="00F85460" w:rsidRDefault="7750FB2C" w:rsidP="00FD634F">
      <w:pPr>
        <w:pStyle w:val="Heading2"/>
        <w:rPr>
          <w:color w:val="000000" w:themeColor="text1"/>
        </w:rPr>
      </w:pPr>
      <w:r w:rsidRPr="00417F72">
        <w:rPr>
          <w:u w:val="single"/>
        </w:rPr>
        <w:t xml:space="preserve">PHASE 2: </w:t>
      </w:r>
      <w:r w:rsidR="48422AF6" w:rsidRPr="00417F72">
        <w:rPr>
          <w:u w:val="single"/>
        </w:rPr>
        <w:t xml:space="preserve">Full </w:t>
      </w:r>
      <w:r w:rsidR="009F1178" w:rsidRPr="00417F72">
        <w:rPr>
          <w:u w:val="single"/>
        </w:rPr>
        <w:t>application</w:t>
      </w:r>
      <w:r w:rsidR="009F1178" w:rsidRPr="7DFC2E4F">
        <w:t xml:space="preserve"> (</w:t>
      </w:r>
      <w:r w:rsidR="009F1178" w:rsidRPr="7DFC2E4F">
        <w:rPr>
          <w:b/>
          <w:bCs/>
        </w:rPr>
        <w:t>Deadline: 2 May 2025)</w:t>
      </w:r>
    </w:p>
    <w:p w14:paraId="3093F943" w14:textId="77777777" w:rsidR="009C6026" w:rsidRPr="00F85460" w:rsidRDefault="009C6026" w:rsidP="7DFC2E4F">
      <w:pPr>
        <w:spacing w:line="240" w:lineRule="auto"/>
        <w:contextualSpacing/>
        <w:rPr>
          <w:rFonts w:eastAsiaTheme="minorEastAsia"/>
          <w:color w:val="000000" w:themeColor="text1"/>
        </w:rPr>
      </w:pPr>
    </w:p>
    <w:p w14:paraId="677BD507" w14:textId="463CCAB4" w:rsidR="009C6026" w:rsidRDefault="007D5B3D" w:rsidP="3C87C6CB">
      <w:pPr>
        <w:spacing w:line="240" w:lineRule="auto"/>
        <w:contextualSpacing/>
        <w:rPr>
          <w:rFonts w:eastAsiaTheme="minorEastAsia"/>
        </w:rPr>
      </w:pPr>
      <w:r w:rsidRPr="3C87C6CB">
        <w:rPr>
          <w:rFonts w:eastAsiaTheme="minorEastAsia"/>
        </w:rPr>
        <w:t xml:space="preserve">Following the EoI we </w:t>
      </w:r>
      <w:r w:rsidR="006E768A" w:rsidRPr="3C87C6CB">
        <w:rPr>
          <w:rFonts w:eastAsiaTheme="minorEastAsia"/>
        </w:rPr>
        <w:t xml:space="preserve">will shortlist </w:t>
      </w:r>
      <w:r w:rsidR="2D0F6567" w:rsidRPr="3C87C6CB">
        <w:rPr>
          <w:rFonts w:eastAsiaTheme="minorEastAsia"/>
        </w:rPr>
        <w:t>project</w:t>
      </w:r>
      <w:r w:rsidR="006E768A" w:rsidRPr="3C87C6CB">
        <w:rPr>
          <w:rFonts w:eastAsiaTheme="minorEastAsia"/>
        </w:rPr>
        <w:t xml:space="preserve"> teams</w:t>
      </w:r>
      <w:r w:rsidR="00E81689" w:rsidRPr="3C87C6CB">
        <w:rPr>
          <w:rFonts w:eastAsiaTheme="minorEastAsia"/>
        </w:rPr>
        <w:t>, who will be invited to develop full PHASE 2 applications.</w:t>
      </w:r>
      <w:r w:rsidR="00CE61F6" w:rsidRPr="3C87C6CB">
        <w:rPr>
          <w:rFonts w:eastAsiaTheme="minorEastAsia"/>
        </w:rPr>
        <w:t xml:space="preserve"> </w:t>
      </w:r>
      <w:r w:rsidR="00E81689" w:rsidRPr="3C87C6CB">
        <w:rPr>
          <w:rFonts w:eastAsiaTheme="minorEastAsia"/>
        </w:rPr>
        <w:t>The s</w:t>
      </w:r>
      <w:r w:rsidR="028AF675" w:rsidRPr="3C87C6CB">
        <w:rPr>
          <w:rFonts w:eastAsiaTheme="minorEastAsia"/>
        </w:rPr>
        <w:t>hortlisted projects will be offered cohort development through</w:t>
      </w:r>
      <w:r w:rsidR="13653C22" w:rsidRPr="3C87C6CB">
        <w:rPr>
          <w:rFonts w:eastAsiaTheme="minorEastAsia"/>
        </w:rPr>
        <w:t xml:space="preserve"> </w:t>
      </w:r>
      <w:r w:rsidR="4A1ED399" w:rsidRPr="3C87C6CB">
        <w:rPr>
          <w:rFonts w:eastAsiaTheme="minorEastAsia"/>
        </w:rPr>
        <w:t>a series of</w:t>
      </w:r>
      <w:r w:rsidR="08C04E26" w:rsidRPr="3C87C6CB">
        <w:rPr>
          <w:rFonts w:eastAsiaTheme="minorEastAsia"/>
        </w:rPr>
        <w:t xml:space="preserve"> up to </w:t>
      </w:r>
      <w:r w:rsidR="062A90E8" w:rsidRPr="3C87C6CB">
        <w:rPr>
          <w:rFonts w:eastAsiaTheme="minorEastAsia"/>
        </w:rPr>
        <w:t xml:space="preserve">8 </w:t>
      </w:r>
      <w:r w:rsidR="17A939E3" w:rsidRPr="3C87C6CB">
        <w:rPr>
          <w:rFonts w:eastAsiaTheme="minorEastAsia"/>
        </w:rPr>
        <w:t xml:space="preserve">online </w:t>
      </w:r>
      <w:r w:rsidR="028AF675" w:rsidRPr="3C87C6CB">
        <w:rPr>
          <w:rFonts w:eastAsiaTheme="minorEastAsia"/>
        </w:rPr>
        <w:t xml:space="preserve">meetings between February–May and will receive training and support from the Project Team on grant writing (particularly for non-academic participants), public </w:t>
      </w:r>
      <w:r w:rsidR="150838BB" w:rsidRPr="3C87C6CB">
        <w:rPr>
          <w:rFonts w:eastAsiaTheme="minorEastAsia"/>
        </w:rPr>
        <w:t>engagement,</w:t>
      </w:r>
      <w:r w:rsidR="028AF675" w:rsidRPr="3C87C6CB">
        <w:rPr>
          <w:rFonts w:eastAsiaTheme="minorEastAsia"/>
        </w:rPr>
        <w:t xml:space="preserve"> and logic model development. </w:t>
      </w:r>
    </w:p>
    <w:p w14:paraId="1AD87CF3" w14:textId="77777777" w:rsidR="008B20D5" w:rsidRPr="00F85460" w:rsidRDefault="008B20D5" w:rsidP="7DFC2E4F">
      <w:pPr>
        <w:spacing w:line="240" w:lineRule="auto"/>
        <w:contextualSpacing/>
        <w:rPr>
          <w:rFonts w:eastAsiaTheme="minorEastAsia"/>
          <w:color w:val="000000" w:themeColor="text1"/>
        </w:rPr>
      </w:pPr>
    </w:p>
    <w:p w14:paraId="0A672326" w14:textId="4F20CB45" w:rsidR="16AF4FE2" w:rsidRDefault="37694AE4" w:rsidP="00A43E57">
      <w:pPr>
        <w:spacing w:after="0" w:line="240" w:lineRule="auto"/>
        <w:contextualSpacing/>
        <w:rPr>
          <w:rFonts w:eastAsiaTheme="minorEastAsia"/>
        </w:rPr>
      </w:pPr>
      <w:r w:rsidRPr="7DFC2E4F">
        <w:rPr>
          <w:rFonts w:eastAsiaTheme="minorEastAsia"/>
        </w:rPr>
        <w:t xml:space="preserve">Applicants shortlisted to </w:t>
      </w:r>
      <w:r w:rsidR="008B20D5">
        <w:rPr>
          <w:rFonts w:eastAsiaTheme="minorEastAsia"/>
        </w:rPr>
        <w:t>P</w:t>
      </w:r>
      <w:r w:rsidR="00E2622B">
        <w:rPr>
          <w:rFonts w:eastAsiaTheme="minorEastAsia"/>
        </w:rPr>
        <w:t>HASE</w:t>
      </w:r>
      <w:r w:rsidR="008B20D5" w:rsidRPr="7DFC2E4F">
        <w:rPr>
          <w:rFonts w:eastAsiaTheme="minorEastAsia"/>
        </w:rPr>
        <w:t xml:space="preserve"> </w:t>
      </w:r>
      <w:r w:rsidRPr="7DFC2E4F">
        <w:rPr>
          <w:rFonts w:eastAsiaTheme="minorEastAsia"/>
        </w:rPr>
        <w:t>2 will be required to develop a full application</w:t>
      </w:r>
      <w:r w:rsidR="384FD7EC" w:rsidRPr="7DFC2E4F">
        <w:rPr>
          <w:rFonts w:eastAsiaTheme="minorEastAsia"/>
        </w:rPr>
        <w:t xml:space="preserve"> that is structured around </w:t>
      </w:r>
      <w:r w:rsidRPr="7DFC2E4F">
        <w:rPr>
          <w:rFonts w:eastAsiaTheme="minorEastAsia"/>
        </w:rPr>
        <w:t xml:space="preserve">the same headings as the </w:t>
      </w:r>
      <w:hyperlink r:id="rId54">
        <w:r w:rsidRPr="00F2706D">
          <w:rPr>
            <w:rStyle w:val="Hyperlink"/>
            <w:color w:val="215E99" w:themeColor="text2" w:themeTint="BF"/>
          </w:rPr>
          <w:t xml:space="preserve">AHRC </w:t>
        </w:r>
        <w:r w:rsidR="00F2706D" w:rsidRPr="00F2706D">
          <w:rPr>
            <w:rStyle w:val="Hyperlink"/>
            <w:color w:val="215E99" w:themeColor="text2" w:themeTint="BF"/>
          </w:rPr>
          <w:t>R</w:t>
        </w:r>
        <w:r w:rsidRPr="00F2706D">
          <w:rPr>
            <w:rStyle w:val="Hyperlink"/>
            <w:color w:val="215E99" w:themeColor="text2" w:themeTint="BF"/>
          </w:rPr>
          <w:t xml:space="preserve">esponsive </w:t>
        </w:r>
        <w:r w:rsidR="00F2706D" w:rsidRPr="00F2706D">
          <w:rPr>
            <w:rStyle w:val="Hyperlink"/>
            <w:color w:val="215E99" w:themeColor="text2" w:themeTint="BF"/>
          </w:rPr>
          <w:t>M</w:t>
        </w:r>
        <w:r w:rsidRPr="00F2706D">
          <w:rPr>
            <w:rStyle w:val="Hyperlink"/>
            <w:color w:val="215E99" w:themeColor="text2" w:themeTint="BF"/>
          </w:rPr>
          <w:t xml:space="preserve">ode: </w:t>
        </w:r>
        <w:r w:rsidR="00F2706D" w:rsidRPr="00F2706D">
          <w:rPr>
            <w:rStyle w:val="Hyperlink"/>
            <w:color w:val="215E99" w:themeColor="text2" w:themeTint="BF"/>
          </w:rPr>
          <w:t>C</w:t>
        </w:r>
        <w:r w:rsidRPr="00F2706D">
          <w:rPr>
            <w:rStyle w:val="Hyperlink"/>
            <w:color w:val="215E99" w:themeColor="text2" w:themeTint="BF"/>
          </w:rPr>
          <w:t xml:space="preserve">uriosity </w:t>
        </w:r>
        <w:r w:rsidR="00F2706D" w:rsidRPr="00F2706D">
          <w:rPr>
            <w:rStyle w:val="Hyperlink"/>
            <w:color w:val="215E99" w:themeColor="text2" w:themeTint="BF"/>
          </w:rPr>
          <w:t>A</w:t>
        </w:r>
        <w:r w:rsidRPr="00F2706D">
          <w:rPr>
            <w:rStyle w:val="Hyperlink"/>
            <w:color w:val="215E99" w:themeColor="text2" w:themeTint="BF"/>
          </w:rPr>
          <w:t xml:space="preserve">ward </w:t>
        </w:r>
        <w:r w:rsidR="00F2706D" w:rsidRPr="00F2706D">
          <w:rPr>
            <w:rStyle w:val="Hyperlink"/>
            <w:color w:val="215E99" w:themeColor="text2" w:themeTint="BF"/>
          </w:rPr>
          <w:t>S</w:t>
        </w:r>
        <w:r w:rsidRPr="00F2706D">
          <w:rPr>
            <w:rStyle w:val="Hyperlink"/>
            <w:color w:val="215E99" w:themeColor="text2" w:themeTint="BF"/>
          </w:rPr>
          <w:t>cheme</w:t>
        </w:r>
      </w:hyperlink>
      <w:r w:rsidR="290D264D" w:rsidRPr="7DFC2E4F">
        <w:rPr>
          <w:rFonts w:eastAsiaTheme="minorEastAsia"/>
        </w:rPr>
        <w:t xml:space="preserve">: </w:t>
      </w:r>
      <w:r w:rsidRPr="7DFC2E4F">
        <w:rPr>
          <w:rFonts w:eastAsiaTheme="minorEastAsia"/>
        </w:rPr>
        <w:t xml:space="preserve"> </w:t>
      </w:r>
    </w:p>
    <w:p w14:paraId="30D01824" w14:textId="77777777" w:rsidR="00A43E57" w:rsidRPr="00F85460" w:rsidRDefault="00A43E57" w:rsidP="00A43E57">
      <w:pPr>
        <w:spacing w:after="0" w:line="240" w:lineRule="auto"/>
        <w:contextualSpacing/>
        <w:rPr>
          <w:rFonts w:eastAsiaTheme="minorEastAsia"/>
          <w:color w:val="000000" w:themeColor="text1"/>
        </w:rPr>
      </w:pPr>
    </w:p>
    <w:p w14:paraId="045A02E9" w14:textId="7CF83E52" w:rsidR="5AE97D4C" w:rsidRPr="00F85460" w:rsidRDefault="5AE97D4C" w:rsidP="00A43E57">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 xml:space="preserve">Summary (500 words) </w:t>
      </w:r>
    </w:p>
    <w:p w14:paraId="047ACF6D" w14:textId="03002E45" w:rsidR="1DA4D77F" w:rsidRPr="00F85460" w:rsidRDefault="11A1440E" w:rsidP="00A43E57">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 xml:space="preserve">Vision </w:t>
      </w:r>
      <w:r w:rsidR="7A0BEED9" w:rsidRPr="7DFC2E4F">
        <w:rPr>
          <w:rFonts w:eastAsiaTheme="minorEastAsia"/>
        </w:rPr>
        <w:t xml:space="preserve">(550 words) </w:t>
      </w:r>
    </w:p>
    <w:p w14:paraId="7F62B8F9" w14:textId="2E91BCC9" w:rsidR="1DA4D77F" w:rsidRPr="00F85460" w:rsidRDefault="11A1440E" w:rsidP="7DFC2E4F">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Approach</w:t>
      </w:r>
      <w:r w:rsidR="63295D05" w:rsidRPr="7DFC2E4F">
        <w:rPr>
          <w:rFonts w:eastAsiaTheme="minorEastAsia"/>
        </w:rPr>
        <w:t xml:space="preserve"> (1,650 words)</w:t>
      </w:r>
    </w:p>
    <w:p w14:paraId="18625408" w14:textId="5249E729" w:rsidR="1DA4D77F" w:rsidRPr="00F85460" w:rsidRDefault="11A1440E" w:rsidP="7DFC2E4F">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Applicant and team capability to deliver</w:t>
      </w:r>
      <w:r w:rsidR="686D9BAF" w:rsidRPr="7DFC2E4F">
        <w:rPr>
          <w:rFonts w:eastAsiaTheme="minorEastAsia"/>
        </w:rPr>
        <w:t xml:space="preserve"> (1,650 words) </w:t>
      </w:r>
    </w:p>
    <w:p w14:paraId="7B5AA661" w14:textId="12377E4E" w:rsidR="1DA4D77F" w:rsidRPr="00F85460" w:rsidRDefault="11A1440E" w:rsidP="7DFC2E4F">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Ethics and responsible research and innovation</w:t>
      </w:r>
      <w:r w:rsidR="00E25B53">
        <w:rPr>
          <w:rFonts w:eastAsiaTheme="minorEastAsia"/>
        </w:rPr>
        <w:t xml:space="preserve"> (RRI)</w:t>
      </w:r>
      <w:r w:rsidRPr="7DFC2E4F">
        <w:rPr>
          <w:rFonts w:eastAsiaTheme="minorEastAsia"/>
        </w:rPr>
        <w:t xml:space="preserve"> </w:t>
      </w:r>
      <w:r w:rsidR="1781A077" w:rsidRPr="7DFC2E4F">
        <w:rPr>
          <w:rFonts w:eastAsiaTheme="minorEastAsia"/>
        </w:rPr>
        <w:t xml:space="preserve">(500 words) </w:t>
      </w:r>
    </w:p>
    <w:p w14:paraId="2326AB88" w14:textId="3B696BAB" w:rsidR="1DA4D77F" w:rsidRPr="00F85460" w:rsidRDefault="11A1440E" w:rsidP="7DFC2E4F">
      <w:pPr>
        <w:pStyle w:val="ListParagraph"/>
        <w:numPr>
          <w:ilvl w:val="0"/>
          <w:numId w:val="11"/>
        </w:numPr>
        <w:shd w:val="clear" w:color="auto" w:fill="FFFFFF" w:themeFill="background1"/>
        <w:spacing w:after="0" w:line="240" w:lineRule="auto"/>
        <w:rPr>
          <w:rFonts w:eastAsiaTheme="minorEastAsia"/>
          <w:color w:val="000000" w:themeColor="text1"/>
        </w:rPr>
      </w:pPr>
      <w:r w:rsidRPr="7DFC2E4F">
        <w:rPr>
          <w:rFonts w:eastAsiaTheme="minorEastAsia"/>
        </w:rPr>
        <w:t>Resource and cost justification</w:t>
      </w:r>
      <w:r w:rsidR="7664A058" w:rsidRPr="7DFC2E4F">
        <w:rPr>
          <w:rFonts w:eastAsiaTheme="minorEastAsia"/>
        </w:rPr>
        <w:t xml:space="preserve"> (1,000 words) </w:t>
      </w:r>
    </w:p>
    <w:p w14:paraId="630CE3E6" w14:textId="6CAE524A" w:rsidR="603434DD" w:rsidRPr="00F85460" w:rsidRDefault="603434DD" w:rsidP="40B8682B">
      <w:pPr>
        <w:pStyle w:val="ListParagraph"/>
        <w:numPr>
          <w:ilvl w:val="0"/>
          <w:numId w:val="11"/>
        </w:numPr>
        <w:shd w:val="clear" w:color="auto" w:fill="FFFFFF" w:themeFill="background1"/>
        <w:spacing w:after="0" w:line="240" w:lineRule="auto"/>
        <w:rPr>
          <w:rFonts w:eastAsiaTheme="minorEastAsia"/>
          <w:color w:val="000000" w:themeColor="text1"/>
        </w:rPr>
      </w:pPr>
      <w:r w:rsidRPr="40B8682B">
        <w:rPr>
          <w:rFonts w:eastAsiaTheme="minorEastAsia"/>
        </w:rPr>
        <w:t xml:space="preserve">A 1-page Logic Model (training provided </w:t>
      </w:r>
      <w:r w:rsidR="6900A66F" w:rsidRPr="40B8682B">
        <w:rPr>
          <w:rFonts w:eastAsiaTheme="minorEastAsia"/>
        </w:rPr>
        <w:t xml:space="preserve">during </w:t>
      </w:r>
      <w:r w:rsidR="75CEB8E7" w:rsidRPr="40B8682B">
        <w:rPr>
          <w:rFonts w:eastAsiaTheme="minorEastAsia"/>
        </w:rPr>
        <w:t xml:space="preserve">shortlisting) </w:t>
      </w:r>
    </w:p>
    <w:p w14:paraId="3927EB78" w14:textId="5B2CC645" w:rsidR="0E99F9A6" w:rsidRPr="00F85460" w:rsidRDefault="0E99F9A6" w:rsidP="7DFC2E4F">
      <w:pPr>
        <w:spacing w:line="240" w:lineRule="auto"/>
        <w:contextualSpacing/>
        <w:rPr>
          <w:rFonts w:eastAsiaTheme="minorEastAsia"/>
          <w:color w:val="000000" w:themeColor="text1"/>
        </w:rPr>
      </w:pPr>
    </w:p>
    <w:p w14:paraId="4C18741A" w14:textId="0952D4BA" w:rsidR="002824D0" w:rsidRPr="00F85460" w:rsidRDefault="1E8A7F44" w:rsidP="7DFC2E4F">
      <w:pPr>
        <w:spacing w:line="240" w:lineRule="auto"/>
        <w:contextualSpacing/>
        <w:rPr>
          <w:rFonts w:eastAsiaTheme="minorEastAsia"/>
          <w:color w:val="000000" w:themeColor="text1"/>
        </w:rPr>
      </w:pPr>
      <w:r w:rsidRPr="7DFC2E4F">
        <w:rPr>
          <w:rFonts w:eastAsiaTheme="minorEastAsia"/>
        </w:rPr>
        <w:t xml:space="preserve">The </w:t>
      </w:r>
      <w:r w:rsidR="00E2622B" w:rsidRPr="7DFC2E4F">
        <w:rPr>
          <w:rFonts w:eastAsiaTheme="minorEastAsia"/>
        </w:rPr>
        <w:t>P</w:t>
      </w:r>
      <w:r w:rsidR="00E2622B">
        <w:rPr>
          <w:rFonts w:eastAsiaTheme="minorEastAsia"/>
        </w:rPr>
        <w:t>HASE</w:t>
      </w:r>
      <w:r w:rsidR="00E2622B" w:rsidRPr="7DFC2E4F">
        <w:rPr>
          <w:rFonts w:eastAsiaTheme="minorEastAsia"/>
        </w:rPr>
        <w:t xml:space="preserve"> </w:t>
      </w:r>
      <w:r w:rsidRPr="7DFC2E4F">
        <w:rPr>
          <w:rFonts w:eastAsiaTheme="minorEastAsia"/>
        </w:rPr>
        <w:t xml:space="preserve">2 applications </w:t>
      </w:r>
      <w:r w:rsidR="002A1C55">
        <w:rPr>
          <w:rFonts w:eastAsiaTheme="minorEastAsia"/>
        </w:rPr>
        <w:t>should</w:t>
      </w:r>
      <w:r w:rsidR="002A1C55" w:rsidRPr="7DFC2E4F">
        <w:rPr>
          <w:rFonts w:eastAsiaTheme="minorEastAsia"/>
        </w:rPr>
        <w:t xml:space="preserve"> </w:t>
      </w:r>
      <w:r w:rsidRPr="7DFC2E4F">
        <w:rPr>
          <w:rFonts w:eastAsiaTheme="minorEastAsia"/>
        </w:rPr>
        <w:t xml:space="preserve">be </w:t>
      </w:r>
      <w:r w:rsidR="384AD486" w:rsidRPr="7DFC2E4F">
        <w:rPr>
          <w:rFonts w:eastAsiaTheme="minorEastAsia"/>
        </w:rPr>
        <w:t xml:space="preserve">emailed </w:t>
      </w:r>
      <w:r w:rsidRPr="7DFC2E4F">
        <w:rPr>
          <w:rFonts w:eastAsiaTheme="minorEastAsia"/>
        </w:rPr>
        <w:t xml:space="preserve">to </w:t>
      </w:r>
      <w:hyperlink r:id="rId55">
        <w:r w:rsidR="1C5AFE8A" w:rsidRPr="00F2706D">
          <w:rPr>
            <w:rStyle w:val="Hyperlink"/>
            <w:rFonts w:eastAsiaTheme="minorEastAsia"/>
            <w:color w:val="215E99" w:themeColor="text2" w:themeTint="BF"/>
          </w:rPr>
          <w:t>CMESJ_MusicPEHub@soton.ac.uk</w:t>
        </w:r>
      </w:hyperlink>
      <w:r w:rsidR="1C5AFE8A" w:rsidRPr="00F2706D">
        <w:rPr>
          <w:rFonts w:eastAsiaTheme="minorEastAsia"/>
          <w:color w:val="215E99" w:themeColor="text2" w:themeTint="BF"/>
        </w:rPr>
        <w:t xml:space="preserve"> </w:t>
      </w:r>
      <w:r w:rsidR="1C5AFE8A" w:rsidRPr="7DFC2E4F">
        <w:rPr>
          <w:rFonts w:eastAsiaTheme="minorEastAsia"/>
        </w:rPr>
        <w:t xml:space="preserve">by </w:t>
      </w:r>
      <w:r w:rsidR="7B4DB51C" w:rsidRPr="7DFC2E4F">
        <w:rPr>
          <w:rFonts w:eastAsiaTheme="minorEastAsia"/>
        </w:rPr>
        <w:t xml:space="preserve">5pm UK time on </w:t>
      </w:r>
      <w:r w:rsidR="1C5AFE8A" w:rsidRPr="00417F72">
        <w:rPr>
          <w:rFonts w:eastAsiaTheme="minorEastAsia"/>
          <w:b/>
          <w:bCs/>
        </w:rPr>
        <w:t>2 May 2025</w:t>
      </w:r>
      <w:r w:rsidR="1C5AFE8A" w:rsidRPr="7DFC2E4F">
        <w:rPr>
          <w:rFonts w:eastAsiaTheme="minorEastAsia"/>
        </w:rPr>
        <w:t>.</w:t>
      </w:r>
    </w:p>
    <w:p w14:paraId="1C3DA3A0" w14:textId="77777777" w:rsidR="001B78D0" w:rsidRDefault="001B78D0" w:rsidP="00F2706D">
      <w:pPr>
        <w:pStyle w:val="Heading2"/>
        <w:spacing w:before="0" w:after="0"/>
      </w:pPr>
    </w:p>
    <w:p w14:paraId="53101836" w14:textId="4D2DFDF1" w:rsidR="09FD518F" w:rsidRDefault="09FD518F" w:rsidP="09FD518F"/>
    <w:p w14:paraId="3A575B00" w14:textId="08E6E075" w:rsidR="4005D82F" w:rsidRPr="00F85460" w:rsidRDefault="57F7970B" w:rsidP="00F2706D">
      <w:pPr>
        <w:pStyle w:val="Heading2"/>
        <w:spacing w:before="0" w:after="0"/>
      </w:pPr>
      <w:r w:rsidRPr="7DFC2E4F">
        <w:t xml:space="preserve">How we will assess your application </w:t>
      </w:r>
      <w:r w:rsidR="00FF3AFA" w:rsidRPr="7DFC2E4F">
        <w:t>–</w:t>
      </w:r>
      <w:r w:rsidR="077A2803" w:rsidRPr="7DFC2E4F">
        <w:t xml:space="preserve"> </w:t>
      </w:r>
      <w:r w:rsidR="00E2622B">
        <w:t>PHASE</w:t>
      </w:r>
      <w:r w:rsidR="002E5C75">
        <w:t>S</w:t>
      </w:r>
      <w:r w:rsidR="00E2622B" w:rsidRPr="7DFC2E4F">
        <w:t xml:space="preserve"> </w:t>
      </w:r>
      <w:r w:rsidR="077A2803" w:rsidRPr="7DFC2E4F">
        <w:t>1 and 2</w:t>
      </w:r>
    </w:p>
    <w:p w14:paraId="49B1B653" w14:textId="77777777" w:rsidR="00CE61F6" w:rsidRDefault="00CE61F6" w:rsidP="00F2706D">
      <w:pPr>
        <w:spacing w:after="0" w:line="240" w:lineRule="auto"/>
        <w:contextualSpacing/>
        <w:rPr>
          <w:rFonts w:eastAsiaTheme="minorEastAsia"/>
        </w:rPr>
      </w:pPr>
    </w:p>
    <w:p w14:paraId="5B980A1E" w14:textId="43848264" w:rsidR="009C6026" w:rsidRPr="00F85460" w:rsidRDefault="00E2622B" w:rsidP="00F2706D">
      <w:pPr>
        <w:spacing w:after="0" w:line="240" w:lineRule="auto"/>
        <w:contextualSpacing/>
        <w:rPr>
          <w:rFonts w:eastAsiaTheme="minorEastAsia"/>
          <w:color w:val="000000" w:themeColor="text1"/>
        </w:rPr>
      </w:pPr>
      <w:r w:rsidRPr="5452E314">
        <w:rPr>
          <w:rFonts w:eastAsiaTheme="minorEastAsia"/>
        </w:rPr>
        <w:t xml:space="preserve">PHASE </w:t>
      </w:r>
      <w:r w:rsidR="7544A8CF" w:rsidRPr="5452E314">
        <w:rPr>
          <w:rFonts w:eastAsiaTheme="minorEastAsia"/>
        </w:rPr>
        <w:t xml:space="preserve">1 </w:t>
      </w:r>
      <w:r w:rsidR="00C85BCB" w:rsidRPr="5452E314">
        <w:rPr>
          <w:rFonts w:eastAsiaTheme="minorEastAsia"/>
        </w:rPr>
        <w:t>will be</w:t>
      </w:r>
      <w:r w:rsidR="67ABDDFB" w:rsidRPr="5452E314">
        <w:rPr>
          <w:rFonts w:eastAsiaTheme="minorEastAsia"/>
        </w:rPr>
        <w:t xml:space="preserve"> assessed </w:t>
      </w:r>
      <w:r w:rsidR="037676B4" w:rsidRPr="5452E314">
        <w:rPr>
          <w:rFonts w:eastAsiaTheme="minorEastAsia"/>
        </w:rPr>
        <w:t>using the UKRI</w:t>
      </w:r>
      <w:r w:rsidR="00F2706D">
        <w:rPr>
          <w:rFonts w:eastAsiaTheme="minorEastAsia"/>
        </w:rPr>
        <w:t>’s</w:t>
      </w:r>
      <w:r w:rsidR="037676B4" w:rsidRPr="5452E314">
        <w:rPr>
          <w:rFonts w:eastAsiaTheme="minorEastAsia"/>
        </w:rPr>
        <w:t xml:space="preserve"> </w:t>
      </w:r>
      <w:hyperlink r:id="rId56" w:history="1">
        <w:r w:rsidR="037676B4" w:rsidRPr="00F2706D">
          <w:rPr>
            <w:rFonts w:eastAsiaTheme="minorEastAsia"/>
            <w:color w:val="215E99" w:themeColor="text2" w:themeTint="BF"/>
            <w:u w:val="single"/>
          </w:rPr>
          <w:t>scoring system of 1–6</w:t>
        </w:r>
      </w:hyperlink>
      <w:r w:rsidR="037676B4" w:rsidRPr="00F2706D">
        <w:rPr>
          <w:rFonts w:eastAsiaTheme="minorEastAsia"/>
          <w:color w:val="215E99" w:themeColor="text2" w:themeTint="BF"/>
        </w:rPr>
        <w:t xml:space="preserve"> </w:t>
      </w:r>
      <w:r w:rsidR="037676B4" w:rsidRPr="5452E314">
        <w:rPr>
          <w:rFonts w:eastAsiaTheme="minorEastAsia"/>
        </w:rPr>
        <w:t>against the following criteria:</w:t>
      </w:r>
    </w:p>
    <w:p w14:paraId="7841F274" w14:textId="0A539050" w:rsidR="009C6026" w:rsidRPr="00F85460" w:rsidRDefault="009C6026" w:rsidP="5452E314">
      <w:pPr>
        <w:spacing w:after="0" w:line="240" w:lineRule="auto"/>
        <w:contextualSpacing/>
        <w:rPr>
          <w:rFonts w:eastAsiaTheme="minorEastAsia"/>
          <w:color w:val="000000" w:themeColor="text1"/>
        </w:rPr>
      </w:pPr>
    </w:p>
    <w:p w14:paraId="21B5FB27" w14:textId="3A06F4BD" w:rsidR="009C6026" w:rsidRPr="00F85460" w:rsidRDefault="037676B4" w:rsidP="5452E314">
      <w:pPr>
        <w:pStyle w:val="ListParagraph"/>
        <w:numPr>
          <w:ilvl w:val="0"/>
          <w:numId w:val="6"/>
        </w:numPr>
        <w:spacing w:after="0" w:line="240" w:lineRule="auto"/>
        <w:rPr>
          <w:rFonts w:eastAsiaTheme="minorEastAsia"/>
          <w:i/>
          <w:iCs/>
          <w:color w:val="000000" w:themeColor="text1"/>
        </w:rPr>
      </w:pPr>
      <w:r w:rsidRPr="5452E314">
        <w:rPr>
          <w:rFonts w:eastAsiaTheme="minorEastAsia"/>
          <w:b/>
          <w:bCs/>
        </w:rPr>
        <w:t>Relevance to Hub values</w:t>
      </w:r>
      <w:r w:rsidRPr="5452E314">
        <w:rPr>
          <w:rFonts w:eastAsiaTheme="minorEastAsia"/>
        </w:rPr>
        <w:t xml:space="preserve"> (framing participatory projects around social justice)</w:t>
      </w:r>
    </w:p>
    <w:p w14:paraId="0CC5284A" w14:textId="4233A21A" w:rsidR="009C6026" w:rsidRPr="00F85460" w:rsidRDefault="037676B4" w:rsidP="5452E314">
      <w:pPr>
        <w:pStyle w:val="ListParagraph"/>
        <w:numPr>
          <w:ilvl w:val="0"/>
          <w:numId w:val="6"/>
        </w:numPr>
        <w:spacing w:after="0" w:line="240" w:lineRule="auto"/>
        <w:rPr>
          <w:rFonts w:eastAsiaTheme="minorEastAsia"/>
          <w:color w:val="000000" w:themeColor="text1"/>
        </w:rPr>
      </w:pPr>
      <w:r w:rsidRPr="5452E314">
        <w:rPr>
          <w:rFonts w:eastAsiaTheme="minorEastAsia"/>
          <w:b/>
          <w:bCs/>
        </w:rPr>
        <w:t>Demonstrates equity</w:t>
      </w:r>
      <w:r w:rsidRPr="5452E314">
        <w:rPr>
          <w:rFonts w:eastAsiaTheme="minorEastAsia"/>
        </w:rPr>
        <w:t xml:space="preserve"> for non-academic participants (working with diverse communities)</w:t>
      </w:r>
    </w:p>
    <w:p w14:paraId="0481C0B0" w14:textId="397B8579" w:rsidR="009C6026" w:rsidRPr="00F85460" w:rsidRDefault="037676B4" w:rsidP="5452E314">
      <w:pPr>
        <w:pStyle w:val="ListParagraph"/>
        <w:numPr>
          <w:ilvl w:val="0"/>
          <w:numId w:val="6"/>
        </w:numPr>
        <w:spacing w:after="0" w:line="240" w:lineRule="auto"/>
        <w:rPr>
          <w:rFonts w:eastAsiaTheme="minorEastAsia"/>
          <w:color w:val="000000" w:themeColor="text1"/>
        </w:rPr>
      </w:pPr>
      <w:r w:rsidRPr="5452E314">
        <w:rPr>
          <w:rFonts w:eastAsiaTheme="minorEastAsia"/>
          <w:b/>
          <w:bCs/>
        </w:rPr>
        <w:t>Demonstrates Co-creation</w:t>
      </w:r>
      <w:r w:rsidRPr="5452E314">
        <w:rPr>
          <w:rFonts w:eastAsiaTheme="minorEastAsia"/>
        </w:rPr>
        <w:t xml:space="preserve"> (translation of knowledge between researchers and music practitioners)</w:t>
      </w:r>
    </w:p>
    <w:p w14:paraId="474229B9" w14:textId="7346BDE0" w:rsidR="009C6026" w:rsidRPr="00F85460" w:rsidRDefault="037676B4" w:rsidP="5452E314">
      <w:pPr>
        <w:pStyle w:val="ListParagraph"/>
        <w:numPr>
          <w:ilvl w:val="0"/>
          <w:numId w:val="6"/>
        </w:numPr>
        <w:spacing w:after="0" w:line="240" w:lineRule="auto"/>
        <w:rPr>
          <w:rFonts w:eastAsiaTheme="minorEastAsia"/>
          <w:color w:val="000000" w:themeColor="text1"/>
        </w:rPr>
      </w:pPr>
      <w:r w:rsidRPr="5452E314">
        <w:rPr>
          <w:rFonts w:eastAsiaTheme="minorEastAsia"/>
          <w:b/>
          <w:bCs/>
        </w:rPr>
        <w:t>Output dissemination planning</w:t>
      </w:r>
      <w:r w:rsidRPr="5452E314">
        <w:rPr>
          <w:rFonts w:eastAsiaTheme="minorEastAsia"/>
        </w:rPr>
        <w:t xml:space="preserve"> What ideas do you have to share learnings from your project in ways that maximise public engagement?</w:t>
      </w:r>
    </w:p>
    <w:p w14:paraId="15BA3A36" w14:textId="1B6F6F64" w:rsidR="009C6026" w:rsidRPr="00F85460" w:rsidRDefault="037676B4" w:rsidP="5452E314">
      <w:pPr>
        <w:pStyle w:val="ListParagraph"/>
        <w:numPr>
          <w:ilvl w:val="0"/>
          <w:numId w:val="6"/>
        </w:numPr>
        <w:spacing w:after="0" w:line="240" w:lineRule="auto"/>
        <w:rPr>
          <w:rFonts w:eastAsiaTheme="minorEastAsia"/>
          <w:color w:val="000000" w:themeColor="text1"/>
        </w:rPr>
      </w:pPr>
      <w:r w:rsidRPr="5452E314">
        <w:rPr>
          <w:rFonts w:eastAsiaTheme="minorEastAsia"/>
          <w:b/>
          <w:bCs/>
        </w:rPr>
        <w:t>Potential for impact</w:t>
      </w:r>
      <w:r w:rsidRPr="5452E314">
        <w:rPr>
          <w:rFonts w:eastAsiaTheme="minorEastAsia"/>
        </w:rPr>
        <w:t xml:space="preserve"> What difference do you hope your learnings could make to relevant policy or practice?</w:t>
      </w:r>
    </w:p>
    <w:p w14:paraId="696CFEB9" w14:textId="77777777" w:rsidR="003E46DE" w:rsidRDefault="003E46DE" w:rsidP="00B01205">
      <w:pPr>
        <w:spacing w:after="0"/>
        <w:rPr>
          <w:rFonts w:eastAsiaTheme="minorEastAsia"/>
        </w:rPr>
      </w:pPr>
    </w:p>
    <w:p w14:paraId="1C650457" w14:textId="0B349A43" w:rsidR="00B01205" w:rsidRDefault="00E2622B" w:rsidP="00B01205">
      <w:pPr>
        <w:spacing w:after="0"/>
        <w:rPr>
          <w:rFonts w:eastAsiaTheme="minorEastAsia"/>
        </w:rPr>
      </w:pPr>
      <w:r w:rsidRPr="40B8682B">
        <w:rPr>
          <w:rFonts w:eastAsiaTheme="minorEastAsia"/>
        </w:rPr>
        <w:t>PHASE</w:t>
      </w:r>
      <w:r w:rsidR="79A0F240" w:rsidRPr="40B8682B">
        <w:rPr>
          <w:rFonts w:eastAsiaTheme="minorEastAsia"/>
        </w:rPr>
        <w:t xml:space="preserve"> 2</w:t>
      </w:r>
      <w:r w:rsidR="03645C58" w:rsidRPr="40B8682B">
        <w:rPr>
          <w:rFonts w:eastAsiaTheme="minorEastAsia"/>
        </w:rPr>
        <w:t xml:space="preserve">, which will be a longer application, </w:t>
      </w:r>
      <w:r w:rsidR="79A0F240" w:rsidRPr="40B8682B">
        <w:rPr>
          <w:rFonts w:eastAsiaTheme="minorEastAsia"/>
        </w:rPr>
        <w:t xml:space="preserve">will be assessed according to the same Assessment Areas of the </w:t>
      </w:r>
      <w:hyperlink r:id="rId57">
        <w:r w:rsidR="79A0F240" w:rsidRPr="00F2706D">
          <w:rPr>
            <w:rStyle w:val="Hyperlink"/>
            <w:rFonts w:eastAsiaTheme="minorEastAsia"/>
            <w:color w:val="215E99" w:themeColor="text2" w:themeTint="BF"/>
          </w:rPr>
          <w:t>AHRC Curiosity Award</w:t>
        </w:r>
      </w:hyperlink>
      <w:r w:rsidR="79A0F240" w:rsidRPr="00F2706D">
        <w:rPr>
          <w:rFonts w:eastAsiaTheme="minorEastAsia"/>
          <w:color w:val="215E99" w:themeColor="text2" w:themeTint="BF"/>
        </w:rPr>
        <w:t xml:space="preserve"> </w:t>
      </w:r>
      <w:r w:rsidR="79A0F240" w:rsidRPr="40B8682B">
        <w:rPr>
          <w:rFonts w:eastAsiaTheme="minorEastAsia"/>
        </w:rPr>
        <w:t>scheme</w:t>
      </w:r>
      <w:r w:rsidR="00E25B53">
        <w:rPr>
          <w:rFonts w:eastAsiaTheme="minorEastAsia"/>
        </w:rPr>
        <w:t>:</w:t>
      </w:r>
    </w:p>
    <w:p w14:paraId="28ED4BF1" w14:textId="77777777" w:rsidR="00B01205" w:rsidRPr="00B01205" w:rsidRDefault="00B01205" w:rsidP="00B01205">
      <w:pPr>
        <w:spacing w:after="0"/>
        <w:rPr>
          <w:rFonts w:eastAsiaTheme="minorEastAsia"/>
        </w:rPr>
      </w:pPr>
    </w:p>
    <w:p w14:paraId="0C3BA0B8" w14:textId="34C5FBEB" w:rsidR="009C6026" w:rsidRPr="00F85460" w:rsidRDefault="578E36AB" w:rsidP="00B01205">
      <w:pPr>
        <w:pStyle w:val="ListParagraph"/>
        <w:numPr>
          <w:ilvl w:val="0"/>
          <w:numId w:val="1"/>
        </w:numPr>
        <w:spacing w:after="0" w:line="240" w:lineRule="auto"/>
        <w:rPr>
          <w:rFonts w:eastAsiaTheme="minorEastAsia"/>
          <w:color w:val="000000" w:themeColor="text1"/>
        </w:rPr>
      </w:pPr>
      <w:r w:rsidRPr="40B8682B">
        <w:rPr>
          <w:rFonts w:eastAsiaTheme="minorEastAsia"/>
        </w:rPr>
        <w:t>Vision</w:t>
      </w:r>
    </w:p>
    <w:p w14:paraId="1090B17C" w14:textId="7D7601EA" w:rsidR="009C6026" w:rsidRPr="00F85460" w:rsidRDefault="578E36AB" w:rsidP="00B01205">
      <w:pPr>
        <w:pStyle w:val="ListParagraph"/>
        <w:numPr>
          <w:ilvl w:val="0"/>
          <w:numId w:val="1"/>
        </w:numPr>
        <w:spacing w:after="0" w:line="240" w:lineRule="auto"/>
        <w:rPr>
          <w:rFonts w:eastAsiaTheme="minorEastAsia"/>
          <w:color w:val="000000" w:themeColor="text1"/>
        </w:rPr>
      </w:pPr>
      <w:r w:rsidRPr="40B8682B">
        <w:rPr>
          <w:rFonts w:eastAsiaTheme="minorEastAsia"/>
        </w:rPr>
        <w:t>Approach</w:t>
      </w:r>
    </w:p>
    <w:p w14:paraId="520A7E0D" w14:textId="7CAE8836" w:rsidR="009C6026" w:rsidRPr="00F85460" w:rsidRDefault="578E36AB" w:rsidP="00B01205">
      <w:pPr>
        <w:pStyle w:val="ListParagraph"/>
        <w:numPr>
          <w:ilvl w:val="0"/>
          <w:numId w:val="1"/>
        </w:numPr>
        <w:spacing w:after="0" w:line="240" w:lineRule="auto"/>
        <w:rPr>
          <w:rFonts w:eastAsiaTheme="minorEastAsia"/>
          <w:color w:val="000000" w:themeColor="text1"/>
        </w:rPr>
      </w:pPr>
      <w:r w:rsidRPr="40B8682B">
        <w:rPr>
          <w:rFonts w:eastAsiaTheme="minorEastAsia"/>
        </w:rPr>
        <w:t>Applicant and team capability to deliver</w:t>
      </w:r>
    </w:p>
    <w:p w14:paraId="60353634" w14:textId="67A22C49" w:rsidR="009C6026" w:rsidRPr="00F85460" w:rsidRDefault="578E36AB" w:rsidP="00B01205">
      <w:pPr>
        <w:pStyle w:val="ListParagraph"/>
        <w:numPr>
          <w:ilvl w:val="0"/>
          <w:numId w:val="1"/>
        </w:numPr>
        <w:spacing w:after="0" w:line="240" w:lineRule="auto"/>
        <w:rPr>
          <w:rFonts w:eastAsiaTheme="minorEastAsia"/>
          <w:color w:val="000000" w:themeColor="text1"/>
        </w:rPr>
      </w:pPr>
      <w:r w:rsidRPr="40B8682B">
        <w:rPr>
          <w:rFonts w:eastAsiaTheme="minorEastAsia"/>
        </w:rPr>
        <w:t>Ethic</w:t>
      </w:r>
      <w:r w:rsidR="7BC45E65" w:rsidRPr="40B8682B">
        <w:rPr>
          <w:rFonts w:eastAsiaTheme="minorEastAsia"/>
        </w:rPr>
        <w:t xml:space="preserve">s and </w:t>
      </w:r>
      <w:r w:rsidR="54695F08" w:rsidRPr="40B8682B">
        <w:rPr>
          <w:rFonts w:eastAsiaTheme="minorEastAsia"/>
        </w:rPr>
        <w:t>responsible</w:t>
      </w:r>
      <w:r w:rsidR="7BC45E65" w:rsidRPr="40B8682B">
        <w:rPr>
          <w:rFonts w:eastAsiaTheme="minorEastAsia"/>
        </w:rPr>
        <w:t xml:space="preserve"> research and innovation</w:t>
      </w:r>
      <w:r w:rsidR="160FDAC5" w:rsidRPr="40B8682B">
        <w:rPr>
          <w:rFonts w:eastAsiaTheme="minorEastAsia"/>
        </w:rPr>
        <w:t xml:space="preserve"> (RRI)</w:t>
      </w:r>
    </w:p>
    <w:p w14:paraId="6D3A0FEE" w14:textId="596BC112" w:rsidR="009C6026" w:rsidRPr="00F85460" w:rsidRDefault="7BC45E65" w:rsidP="00B01205">
      <w:pPr>
        <w:pStyle w:val="ListParagraph"/>
        <w:numPr>
          <w:ilvl w:val="0"/>
          <w:numId w:val="1"/>
        </w:numPr>
        <w:spacing w:after="0" w:line="240" w:lineRule="auto"/>
        <w:rPr>
          <w:rFonts w:eastAsiaTheme="minorEastAsia"/>
          <w:color w:val="000000" w:themeColor="text1"/>
        </w:rPr>
      </w:pPr>
      <w:r w:rsidRPr="40B8682B">
        <w:rPr>
          <w:rFonts w:eastAsiaTheme="minorEastAsia"/>
        </w:rPr>
        <w:t xml:space="preserve">Resource and cost </w:t>
      </w:r>
      <w:r w:rsidR="00C85BCB" w:rsidRPr="40B8682B">
        <w:rPr>
          <w:rFonts w:eastAsiaTheme="minorEastAsia"/>
        </w:rPr>
        <w:t>justification</w:t>
      </w:r>
    </w:p>
    <w:p w14:paraId="0D923E47" w14:textId="223C2CFE" w:rsidR="009C6026" w:rsidRPr="00F85460" w:rsidRDefault="009C6026" w:rsidP="0FE07138">
      <w:pPr>
        <w:spacing w:after="0" w:line="240" w:lineRule="auto"/>
        <w:contextualSpacing/>
        <w:rPr>
          <w:rFonts w:eastAsiaTheme="minorEastAsia"/>
        </w:rPr>
      </w:pPr>
    </w:p>
    <w:p w14:paraId="2E07BF2B" w14:textId="480FD854" w:rsidR="00B842C7" w:rsidRPr="0070246C" w:rsidRDefault="0CD9C7AC" w:rsidP="3C87C6CB">
      <w:pPr>
        <w:spacing w:after="0" w:line="240" w:lineRule="auto"/>
        <w:contextualSpacing/>
        <w:rPr>
          <w:rFonts w:eastAsiaTheme="minorEastAsia"/>
        </w:rPr>
      </w:pPr>
      <w:r w:rsidRPr="3C87C6CB">
        <w:rPr>
          <w:rFonts w:eastAsiaTheme="minorEastAsia"/>
        </w:rPr>
        <w:t xml:space="preserve">For both </w:t>
      </w:r>
      <w:r w:rsidR="00417F72" w:rsidRPr="3C87C6CB">
        <w:rPr>
          <w:rFonts w:eastAsiaTheme="minorEastAsia"/>
        </w:rPr>
        <w:t>PHASE</w:t>
      </w:r>
      <w:r w:rsidR="33683464" w:rsidRPr="3C87C6CB">
        <w:rPr>
          <w:rFonts w:eastAsiaTheme="minorEastAsia"/>
        </w:rPr>
        <w:t xml:space="preserve"> 1 and </w:t>
      </w:r>
      <w:r w:rsidR="00417F72" w:rsidRPr="3C87C6CB">
        <w:rPr>
          <w:rFonts w:eastAsiaTheme="minorEastAsia"/>
        </w:rPr>
        <w:t xml:space="preserve">PHASE </w:t>
      </w:r>
      <w:r w:rsidR="33683464" w:rsidRPr="3C87C6CB">
        <w:rPr>
          <w:rFonts w:eastAsiaTheme="minorEastAsia"/>
        </w:rPr>
        <w:t>2</w:t>
      </w:r>
      <w:r w:rsidRPr="3C87C6CB">
        <w:rPr>
          <w:rFonts w:eastAsiaTheme="minorEastAsia"/>
        </w:rPr>
        <w:t xml:space="preserve">, our </w:t>
      </w:r>
      <w:r w:rsidR="42A5D893" w:rsidRPr="3C87C6CB">
        <w:rPr>
          <w:rFonts w:eastAsiaTheme="minorEastAsia"/>
        </w:rPr>
        <w:t xml:space="preserve">Prioritisation and Selection </w:t>
      </w:r>
      <w:r w:rsidR="7B9EFD52" w:rsidRPr="3C87C6CB">
        <w:rPr>
          <w:rFonts w:eastAsiaTheme="minorEastAsia"/>
        </w:rPr>
        <w:t xml:space="preserve">(PaSC) </w:t>
      </w:r>
      <w:r w:rsidR="42A5D893" w:rsidRPr="3C87C6CB">
        <w:rPr>
          <w:rFonts w:eastAsiaTheme="minorEastAsia"/>
        </w:rPr>
        <w:t>Committee</w:t>
      </w:r>
      <w:r w:rsidR="0E3B4FD9" w:rsidRPr="3C87C6CB">
        <w:rPr>
          <w:rFonts w:eastAsiaTheme="minorEastAsia"/>
        </w:rPr>
        <w:t xml:space="preserve"> </w:t>
      </w:r>
      <w:r w:rsidR="3E0C3CCA" w:rsidRPr="3C87C6CB">
        <w:rPr>
          <w:rFonts w:eastAsiaTheme="minorEastAsia"/>
        </w:rPr>
        <w:t>will determine a final grade for each application and</w:t>
      </w:r>
      <w:r w:rsidR="404C80DA" w:rsidRPr="3C87C6CB">
        <w:rPr>
          <w:rFonts w:eastAsiaTheme="minorEastAsia"/>
        </w:rPr>
        <w:t xml:space="preserve"> </w:t>
      </w:r>
      <w:r w:rsidR="3E0C3CCA" w:rsidRPr="3C87C6CB">
        <w:rPr>
          <w:rFonts w:eastAsiaTheme="minorEastAsia"/>
        </w:rPr>
        <w:t>rank proposals in order of priority for funding. Final funding decisions will rest with the Hub Project Team.</w:t>
      </w:r>
      <w:r w:rsidR="4A6B883C" w:rsidRPr="3C87C6CB">
        <w:rPr>
          <w:rFonts w:eastAsiaTheme="minorEastAsia"/>
        </w:rPr>
        <w:t xml:space="preserve"> </w:t>
      </w:r>
      <w:r w:rsidR="2BADBEB0" w:rsidRPr="3C87C6CB">
        <w:rPr>
          <w:rFonts w:eastAsiaTheme="minorEastAsia"/>
        </w:rPr>
        <w:t xml:space="preserve">You will receive </w:t>
      </w:r>
      <w:r w:rsidR="7A01B7D9" w:rsidRPr="3C87C6CB">
        <w:rPr>
          <w:rFonts w:eastAsiaTheme="minorEastAsia"/>
        </w:rPr>
        <w:lastRenderedPageBreak/>
        <w:t xml:space="preserve">outcomes in </w:t>
      </w:r>
      <w:r w:rsidR="4CCD0B04" w:rsidRPr="3C87C6CB">
        <w:rPr>
          <w:rFonts w:eastAsiaTheme="minorEastAsia"/>
        </w:rPr>
        <w:t xml:space="preserve">February </w:t>
      </w:r>
      <w:r w:rsidR="50223092" w:rsidRPr="3C87C6CB">
        <w:rPr>
          <w:rFonts w:eastAsiaTheme="minorEastAsia"/>
        </w:rPr>
        <w:t xml:space="preserve">2025 (for </w:t>
      </w:r>
      <w:r w:rsidR="00417F72" w:rsidRPr="3C87C6CB">
        <w:rPr>
          <w:rFonts w:eastAsiaTheme="minorEastAsia"/>
        </w:rPr>
        <w:t>PHASE</w:t>
      </w:r>
      <w:r w:rsidR="50223092" w:rsidRPr="3C87C6CB">
        <w:rPr>
          <w:rFonts w:eastAsiaTheme="minorEastAsia"/>
        </w:rPr>
        <w:t xml:space="preserve">) and May (for </w:t>
      </w:r>
      <w:r w:rsidR="00417F72" w:rsidRPr="3C87C6CB">
        <w:rPr>
          <w:rFonts w:eastAsiaTheme="minorEastAsia"/>
        </w:rPr>
        <w:t>PHASE</w:t>
      </w:r>
      <w:r w:rsidR="5EEDD27E" w:rsidRPr="3C87C6CB">
        <w:rPr>
          <w:rFonts w:eastAsiaTheme="minorEastAsia"/>
        </w:rPr>
        <w:t xml:space="preserve"> </w:t>
      </w:r>
      <w:r w:rsidR="50223092" w:rsidRPr="3C87C6CB">
        <w:rPr>
          <w:rFonts w:eastAsiaTheme="minorEastAsia"/>
        </w:rPr>
        <w:t>2)</w:t>
      </w:r>
      <w:r w:rsidR="087DC28C" w:rsidRPr="3C87C6CB">
        <w:rPr>
          <w:rFonts w:eastAsiaTheme="minorEastAsia"/>
        </w:rPr>
        <w:t xml:space="preserve">. </w:t>
      </w:r>
      <w:r w:rsidR="00D74AF1" w:rsidRPr="3C87C6CB">
        <w:rPr>
          <w:rFonts w:eastAsiaTheme="minorEastAsia"/>
        </w:rPr>
        <w:t>PHASE 1 applications will receive a generic general summary of ‘feedback themes’ that came up across the field of EoI submissions</w:t>
      </w:r>
      <w:r w:rsidR="0070246C" w:rsidRPr="3C87C6CB">
        <w:rPr>
          <w:rFonts w:eastAsiaTheme="minorEastAsia"/>
        </w:rPr>
        <w:t xml:space="preserve"> and </w:t>
      </w:r>
      <w:r w:rsidR="087DC28C" w:rsidRPr="3C87C6CB">
        <w:rPr>
          <w:rFonts w:eastAsiaTheme="minorEastAsia"/>
        </w:rPr>
        <w:t>a</w:t>
      </w:r>
      <w:r w:rsidR="55DCF695" w:rsidRPr="3C87C6CB">
        <w:rPr>
          <w:rFonts w:eastAsiaTheme="minorEastAsia"/>
        </w:rPr>
        <w:t xml:space="preserve"> score of 6</w:t>
      </w:r>
      <w:r w:rsidR="1A25EEB9" w:rsidRPr="3C87C6CB">
        <w:rPr>
          <w:rFonts w:eastAsiaTheme="minorEastAsia"/>
        </w:rPr>
        <w:t xml:space="preserve"> (an average out of the scores </w:t>
      </w:r>
      <w:r w:rsidR="3B7F4A79" w:rsidRPr="3C87C6CB">
        <w:rPr>
          <w:rFonts w:eastAsiaTheme="minorEastAsia"/>
        </w:rPr>
        <w:t xml:space="preserve">out </w:t>
      </w:r>
      <w:r w:rsidR="1A25EEB9" w:rsidRPr="3C87C6CB">
        <w:rPr>
          <w:rFonts w:eastAsiaTheme="minorEastAsia"/>
        </w:rPr>
        <w:t>of 1–6 for each of the 5 assessment areas)</w:t>
      </w:r>
      <w:r w:rsidR="6E1BEFC5" w:rsidRPr="3C87C6CB">
        <w:rPr>
          <w:rFonts w:eastAsiaTheme="minorEastAsia"/>
        </w:rPr>
        <w:t>.</w:t>
      </w:r>
      <w:r w:rsidR="087DC28C" w:rsidRPr="3C87C6CB">
        <w:rPr>
          <w:rFonts w:eastAsiaTheme="minorEastAsia"/>
        </w:rPr>
        <w:t xml:space="preserve"> </w:t>
      </w:r>
      <w:r w:rsidR="00417F72" w:rsidRPr="3C87C6CB">
        <w:rPr>
          <w:rFonts w:eastAsiaTheme="minorEastAsia"/>
        </w:rPr>
        <w:t>PHASE</w:t>
      </w:r>
      <w:r w:rsidR="22503396" w:rsidRPr="3C87C6CB">
        <w:rPr>
          <w:rFonts w:eastAsiaTheme="minorEastAsia"/>
        </w:rPr>
        <w:t xml:space="preserve"> </w:t>
      </w:r>
      <w:r w:rsidR="087DC28C" w:rsidRPr="3C87C6CB">
        <w:rPr>
          <w:rFonts w:eastAsiaTheme="minorEastAsia"/>
        </w:rPr>
        <w:t>2 feedback will include</w:t>
      </w:r>
      <w:r w:rsidR="2719FCD2" w:rsidRPr="3C87C6CB">
        <w:rPr>
          <w:rFonts w:eastAsiaTheme="minorEastAsia"/>
        </w:rPr>
        <w:t xml:space="preserve"> </w:t>
      </w:r>
      <w:r w:rsidR="214BB2AD" w:rsidRPr="3C87C6CB">
        <w:rPr>
          <w:rFonts w:eastAsiaTheme="minorEastAsia"/>
        </w:rPr>
        <w:t>a score out of 6</w:t>
      </w:r>
      <w:r w:rsidR="087DC28C" w:rsidRPr="3C87C6CB">
        <w:rPr>
          <w:rFonts w:eastAsiaTheme="minorEastAsia"/>
        </w:rPr>
        <w:t xml:space="preserve"> as well as</w:t>
      </w:r>
      <w:r w:rsidR="78213712" w:rsidRPr="3C87C6CB">
        <w:rPr>
          <w:rFonts w:eastAsiaTheme="minorEastAsia"/>
        </w:rPr>
        <w:t xml:space="preserve"> a</w:t>
      </w:r>
      <w:r w:rsidR="087DC28C" w:rsidRPr="3C87C6CB">
        <w:rPr>
          <w:rFonts w:eastAsiaTheme="minorEastAsia"/>
        </w:rPr>
        <w:t xml:space="preserve"> </w:t>
      </w:r>
      <w:r w:rsidR="32E5D41B" w:rsidRPr="3C87C6CB">
        <w:rPr>
          <w:rFonts w:eastAsiaTheme="minorEastAsia"/>
        </w:rPr>
        <w:t xml:space="preserve">detailed </w:t>
      </w:r>
      <w:r w:rsidR="37DB09BC" w:rsidRPr="3C87C6CB">
        <w:rPr>
          <w:rFonts w:eastAsiaTheme="minorEastAsia"/>
        </w:rPr>
        <w:t xml:space="preserve">written </w:t>
      </w:r>
      <w:r w:rsidR="00BB90E2" w:rsidRPr="3C87C6CB">
        <w:rPr>
          <w:rFonts w:eastAsiaTheme="minorEastAsia"/>
        </w:rPr>
        <w:t>feedback</w:t>
      </w:r>
      <w:r w:rsidR="47648D5A" w:rsidRPr="3C87C6CB">
        <w:rPr>
          <w:rFonts w:eastAsiaTheme="minorEastAsia"/>
        </w:rPr>
        <w:t xml:space="preserve"> Report</w:t>
      </w:r>
      <w:r w:rsidR="00BB90E2" w:rsidRPr="3C87C6CB">
        <w:rPr>
          <w:rFonts w:eastAsiaTheme="minorEastAsia"/>
        </w:rPr>
        <w:t xml:space="preserve"> from</w:t>
      </w:r>
      <w:r w:rsidR="087DC28C" w:rsidRPr="3C87C6CB">
        <w:rPr>
          <w:rFonts w:eastAsiaTheme="minorEastAsia"/>
        </w:rPr>
        <w:t xml:space="preserve"> the Project Team.</w:t>
      </w:r>
    </w:p>
    <w:p w14:paraId="26F6C91B" w14:textId="77777777" w:rsidR="00B842C7" w:rsidRDefault="00B842C7" w:rsidP="7DFC2E4F">
      <w:pPr>
        <w:spacing w:after="0" w:line="240" w:lineRule="auto"/>
        <w:contextualSpacing/>
        <w:rPr>
          <w:rFonts w:eastAsiaTheme="minorEastAsia"/>
          <w:color w:val="000000" w:themeColor="text1"/>
        </w:rPr>
      </w:pPr>
    </w:p>
    <w:p w14:paraId="109F501C" w14:textId="77777777" w:rsidR="00CE61F6" w:rsidRPr="00F85460" w:rsidRDefault="00CE61F6" w:rsidP="7DFC2E4F">
      <w:pPr>
        <w:spacing w:after="0" w:line="240" w:lineRule="auto"/>
        <w:contextualSpacing/>
        <w:rPr>
          <w:rFonts w:eastAsiaTheme="minorEastAsia"/>
          <w:color w:val="000000" w:themeColor="text1"/>
        </w:rPr>
      </w:pPr>
    </w:p>
    <w:p w14:paraId="73D85ABA" w14:textId="30C8025A" w:rsidR="002611A3" w:rsidRPr="00CE61F6" w:rsidRDefault="45A83464" w:rsidP="00CE61F6">
      <w:r w:rsidRPr="00FD634F">
        <w:rPr>
          <w:b/>
          <w:bCs/>
        </w:rPr>
        <w:t xml:space="preserve">Portfolio </w:t>
      </w:r>
      <w:r w:rsidRPr="00F2706D">
        <w:rPr>
          <w:b/>
          <w:bCs/>
        </w:rPr>
        <w:t>balancin</w:t>
      </w:r>
      <w:r w:rsidR="00FF3AFA" w:rsidRPr="00F2706D">
        <w:rPr>
          <w:b/>
          <w:bCs/>
        </w:rPr>
        <w:t>g</w:t>
      </w:r>
    </w:p>
    <w:p w14:paraId="31033652" w14:textId="38FD98B6" w:rsidR="00B01205" w:rsidRDefault="45A83464" w:rsidP="00B01205">
      <w:pPr>
        <w:pStyle w:val="Heading4"/>
        <w:shd w:val="clear" w:color="auto" w:fill="FFFFFF" w:themeFill="background1"/>
        <w:spacing w:before="0" w:after="0" w:line="240" w:lineRule="auto"/>
        <w:contextualSpacing/>
        <w:rPr>
          <w:rFonts w:eastAsiaTheme="minorEastAsia" w:cstheme="minorBidi"/>
          <w:i w:val="0"/>
          <w:iCs w:val="0"/>
          <w:color w:val="auto"/>
        </w:rPr>
      </w:pPr>
      <w:r w:rsidRPr="7DFC2E4F">
        <w:rPr>
          <w:rFonts w:eastAsiaTheme="minorEastAsia" w:cstheme="minorBidi"/>
          <w:i w:val="0"/>
          <w:iCs w:val="0"/>
          <w:color w:val="auto"/>
        </w:rPr>
        <w:t>The</w:t>
      </w:r>
      <w:r w:rsidR="00B842C7" w:rsidRPr="7DFC2E4F">
        <w:rPr>
          <w:rFonts w:eastAsiaTheme="minorEastAsia" w:cstheme="minorBidi"/>
          <w:i w:val="0"/>
          <w:iCs w:val="0"/>
          <w:color w:val="auto"/>
        </w:rPr>
        <w:t xml:space="preserve"> Hub’s</w:t>
      </w:r>
      <w:r w:rsidRPr="7DFC2E4F">
        <w:rPr>
          <w:rFonts w:eastAsiaTheme="minorEastAsia" w:cstheme="minorBidi"/>
          <w:i w:val="0"/>
          <w:iCs w:val="0"/>
          <w:color w:val="auto"/>
        </w:rPr>
        <w:t xml:space="preserve"> Prioritisation and Selection Committee (PaSC) will provide advice to enable the Hub to create a balanced portfolio from the highest quality proposals. In balancing, the PaSC will consider the following:</w:t>
      </w:r>
    </w:p>
    <w:p w14:paraId="0E59301A" w14:textId="77777777" w:rsidR="00B01205" w:rsidRPr="00B01205" w:rsidRDefault="00B01205" w:rsidP="00B01205">
      <w:pPr>
        <w:spacing w:after="0"/>
      </w:pPr>
    </w:p>
    <w:p w14:paraId="7069CC06" w14:textId="7CD55C0B" w:rsidR="00C85BCB" w:rsidRPr="00F85460" w:rsidRDefault="67C1FB36" w:rsidP="00B01205">
      <w:pPr>
        <w:pStyle w:val="ListParagraph"/>
        <w:numPr>
          <w:ilvl w:val="0"/>
          <w:numId w:val="10"/>
        </w:numPr>
        <w:shd w:val="clear" w:color="auto" w:fill="FFFFFF" w:themeFill="background1"/>
        <w:spacing w:after="0" w:line="240" w:lineRule="auto"/>
        <w:rPr>
          <w:rFonts w:eastAsiaTheme="minorEastAsia"/>
          <w:color w:val="000000" w:themeColor="text1"/>
        </w:rPr>
      </w:pPr>
      <w:r w:rsidRPr="7DFC2E4F">
        <w:rPr>
          <w:rFonts w:eastAsiaTheme="minorEastAsia"/>
        </w:rPr>
        <w:t>G</w:t>
      </w:r>
      <w:r w:rsidR="6D5928C1" w:rsidRPr="7DFC2E4F">
        <w:rPr>
          <w:rFonts w:eastAsiaTheme="minorEastAsia"/>
        </w:rPr>
        <w:t>eographic</w:t>
      </w:r>
      <w:r w:rsidR="000D587A">
        <w:rPr>
          <w:rFonts w:eastAsiaTheme="minorEastAsia"/>
        </w:rPr>
        <w:t>al</w:t>
      </w:r>
      <w:r w:rsidR="6D5928C1" w:rsidRPr="7DFC2E4F">
        <w:rPr>
          <w:rFonts w:eastAsiaTheme="minorEastAsia"/>
        </w:rPr>
        <w:t xml:space="preserve"> coverage</w:t>
      </w:r>
    </w:p>
    <w:p w14:paraId="1FF4E541" w14:textId="77777777" w:rsidR="00C85BCB" w:rsidRPr="00F85460" w:rsidRDefault="01E754BF" w:rsidP="00B01205">
      <w:pPr>
        <w:pStyle w:val="ListParagraph"/>
        <w:numPr>
          <w:ilvl w:val="0"/>
          <w:numId w:val="10"/>
        </w:numPr>
        <w:shd w:val="clear" w:color="auto" w:fill="FFFFFF" w:themeFill="background1"/>
        <w:spacing w:after="0" w:line="240" w:lineRule="auto"/>
        <w:rPr>
          <w:rFonts w:eastAsiaTheme="minorEastAsia"/>
          <w:color w:val="000000" w:themeColor="text1"/>
        </w:rPr>
      </w:pPr>
      <w:r w:rsidRPr="7DFC2E4F">
        <w:rPr>
          <w:rFonts w:eastAsiaTheme="minorEastAsia"/>
        </w:rPr>
        <w:t>B</w:t>
      </w:r>
      <w:r w:rsidR="1259C4B5" w:rsidRPr="7DFC2E4F">
        <w:rPr>
          <w:rFonts w:eastAsiaTheme="minorEastAsia"/>
        </w:rPr>
        <w:t>eneficiary communities</w:t>
      </w:r>
    </w:p>
    <w:p w14:paraId="1B0B4C47" w14:textId="161E3571" w:rsidR="7C981A10" w:rsidRPr="00F85460" w:rsidRDefault="62463AE3" w:rsidP="00B01205">
      <w:pPr>
        <w:pStyle w:val="ListParagraph"/>
        <w:numPr>
          <w:ilvl w:val="0"/>
          <w:numId w:val="10"/>
        </w:numPr>
        <w:shd w:val="clear" w:color="auto" w:fill="FFFFFF" w:themeFill="background1"/>
        <w:spacing w:after="0" w:line="240" w:lineRule="auto"/>
        <w:rPr>
          <w:rFonts w:eastAsiaTheme="minorEastAsia"/>
          <w:color w:val="000000" w:themeColor="text1"/>
        </w:rPr>
      </w:pPr>
      <w:r w:rsidRPr="7DFC2E4F">
        <w:rPr>
          <w:rFonts w:eastAsiaTheme="minorEastAsia"/>
        </w:rPr>
        <w:t>P</w:t>
      </w:r>
      <w:r w:rsidR="1259C4B5" w:rsidRPr="7DFC2E4F">
        <w:rPr>
          <w:rFonts w:eastAsiaTheme="minorEastAsia"/>
        </w:rPr>
        <w:t>otential legacy and reach of proposed work</w:t>
      </w:r>
    </w:p>
    <w:p w14:paraId="79CD59FD" w14:textId="4A132E11" w:rsidR="6FD2E9BD" w:rsidRPr="00F85460" w:rsidRDefault="6FD2E9BD" w:rsidP="7DFC2E4F">
      <w:pPr>
        <w:pStyle w:val="ListParagraph"/>
        <w:numPr>
          <w:ilvl w:val="0"/>
          <w:numId w:val="10"/>
        </w:numPr>
        <w:shd w:val="clear" w:color="auto" w:fill="FFFFFF" w:themeFill="background1"/>
        <w:spacing w:after="0" w:line="240" w:lineRule="auto"/>
        <w:rPr>
          <w:rFonts w:eastAsiaTheme="minorEastAsia"/>
          <w:color w:val="000000" w:themeColor="text1"/>
        </w:rPr>
      </w:pPr>
      <w:r w:rsidRPr="7DFC2E4F">
        <w:rPr>
          <w:rFonts w:eastAsiaTheme="minorEastAsia"/>
        </w:rPr>
        <w:t>In</w:t>
      </w:r>
      <w:r w:rsidR="0A4B4747" w:rsidRPr="7DFC2E4F">
        <w:rPr>
          <w:rFonts w:eastAsiaTheme="minorEastAsia"/>
        </w:rPr>
        <w:t>dex of multiple deprivation</w:t>
      </w:r>
      <w:r w:rsidR="4B583269" w:rsidRPr="7DFC2E4F">
        <w:rPr>
          <w:rFonts w:eastAsiaTheme="minorEastAsia"/>
        </w:rPr>
        <w:t xml:space="preserve"> (IMD) </w:t>
      </w:r>
    </w:p>
    <w:p w14:paraId="71B7EDEB" w14:textId="46087921" w:rsidR="009C6026" w:rsidRPr="00F85460" w:rsidRDefault="28B2757F" w:rsidP="00E25B53">
      <w:pPr>
        <w:pStyle w:val="ListParagraph"/>
        <w:numPr>
          <w:ilvl w:val="0"/>
          <w:numId w:val="10"/>
        </w:numPr>
        <w:shd w:val="clear" w:color="auto" w:fill="FFFFFF" w:themeFill="background1"/>
        <w:spacing w:after="0" w:line="240" w:lineRule="auto"/>
        <w:rPr>
          <w:rFonts w:eastAsiaTheme="minorEastAsia"/>
          <w:color w:val="000000" w:themeColor="text1"/>
        </w:rPr>
      </w:pPr>
      <w:r w:rsidRPr="7DFC2E4F">
        <w:rPr>
          <w:rFonts w:eastAsiaTheme="minorEastAsia"/>
        </w:rPr>
        <w:t>AHRC umbrella themes</w:t>
      </w:r>
    </w:p>
    <w:p w14:paraId="5030F27E" w14:textId="1492D081" w:rsidR="00CE61F6" w:rsidRPr="00CE61F6" w:rsidRDefault="00CE61F6" w:rsidP="00CE61F6"/>
    <w:p w14:paraId="5F10C062" w14:textId="69DBA599" w:rsidR="09FD518F" w:rsidRDefault="09FD518F" w:rsidP="09FD518F">
      <w:pPr>
        <w:pStyle w:val="Heading1"/>
        <w:spacing w:line="240" w:lineRule="auto"/>
        <w:contextualSpacing/>
      </w:pPr>
    </w:p>
    <w:p w14:paraId="03564485" w14:textId="1317D2C3" w:rsidR="00B01205" w:rsidRPr="002611A3" w:rsidRDefault="7BF1CCEB" w:rsidP="002611A3">
      <w:pPr>
        <w:pStyle w:val="Heading1"/>
        <w:spacing w:line="240" w:lineRule="auto"/>
        <w:contextualSpacing/>
      </w:pPr>
      <w:bookmarkStart w:id="11" w:name="_Toc180682014"/>
      <w:r>
        <w:t>Ways of Working</w:t>
      </w:r>
      <w:bookmarkEnd w:id="11"/>
      <w:r>
        <w:t xml:space="preserve"> </w:t>
      </w:r>
    </w:p>
    <w:p w14:paraId="47F6D141" w14:textId="457A4B40" w:rsidR="3C87C6CB" w:rsidRDefault="3C87C6CB" w:rsidP="3C87C6CB">
      <w:pPr>
        <w:spacing w:line="240" w:lineRule="auto"/>
        <w:contextualSpacing/>
        <w:rPr>
          <w:rFonts w:eastAsiaTheme="minorEastAsia"/>
        </w:rPr>
      </w:pPr>
    </w:p>
    <w:p w14:paraId="0CE3248D" w14:textId="582DC2A6" w:rsidR="00F61EC6" w:rsidRPr="00417F72" w:rsidRDefault="4AD7F1FA" w:rsidP="3C87C6CB">
      <w:pPr>
        <w:spacing w:line="240" w:lineRule="auto"/>
        <w:contextualSpacing/>
        <w:rPr>
          <w:rFonts w:eastAsiaTheme="minorEastAsia"/>
        </w:rPr>
      </w:pPr>
      <w:r w:rsidRPr="3C87C6CB">
        <w:rPr>
          <w:rFonts w:eastAsiaTheme="minorEastAsia"/>
        </w:rPr>
        <w:t xml:space="preserve">Collaboration is at the heart of what we do. </w:t>
      </w:r>
      <w:r w:rsidR="002B3D3C" w:rsidRPr="3C87C6CB">
        <w:rPr>
          <w:rFonts w:eastAsiaTheme="minorEastAsia"/>
        </w:rPr>
        <w:t xml:space="preserve">We want everyone to benefit from engaging with the Hub, whether through joining our Network, attending events or through </w:t>
      </w:r>
      <w:r w:rsidR="5AEACE63" w:rsidRPr="3C87C6CB">
        <w:rPr>
          <w:rFonts w:eastAsiaTheme="minorEastAsia"/>
        </w:rPr>
        <w:t xml:space="preserve">simply </w:t>
      </w:r>
      <w:r w:rsidR="1B5B260E" w:rsidRPr="3C87C6CB">
        <w:rPr>
          <w:rFonts w:eastAsiaTheme="minorEastAsia"/>
        </w:rPr>
        <w:t>filling out an Expression of Interest</w:t>
      </w:r>
      <w:r w:rsidR="002B3D3C" w:rsidRPr="3C87C6CB">
        <w:rPr>
          <w:rFonts w:eastAsiaTheme="minorEastAsia"/>
        </w:rPr>
        <w:t xml:space="preserve">. </w:t>
      </w:r>
      <w:r w:rsidR="2BADBEB0" w:rsidRPr="3C87C6CB">
        <w:rPr>
          <w:rFonts w:eastAsiaTheme="minorEastAsia"/>
        </w:rPr>
        <w:t xml:space="preserve">We want to give all applicants the </w:t>
      </w:r>
      <w:r w:rsidR="5B14059C" w:rsidRPr="3C87C6CB">
        <w:rPr>
          <w:rFonts w:eastAsiaTheme="minorEastAsia"/>
        </w:rPr>
        <w:t>opportunity to join</w:t>
      </w:r>
      <w:r w:rsidR="2BADBEB0" w:rsidRPr="3C87C6CB">
        <w:rPr>
          <w:rFonts w:eastAsiaTheme="minorEastAsia"/>
        </w:rPr>
        <w:t xml:space="preserve"> a supportive community</w:t>
      </w:r>
      <w:r w:rsidR="146F7F9F" w:rsidRPr="3C87C6CB">
        <w:rPr>
          <w:rFonts w:eastAsiaTheme="minorEastAsia"/>
        </w:rPr>
        <w:t xml:space="preserve">, and access to a growing network of practitioners and creative researchers through the </w:t>
      </w:r>
      <w:hyperlink r:id="rId58">
        <w:r w:rsidR="146F7F9F" w:rsidRPr="3C87C6CB">
          <w:rPr>
            <w:rStyle w:val="Hyperlink"/>
            <w:rFonts w:eastAsiaTheme="minorEastAsia"/>
            <w:color w:val="215E99" w:themeColor="text2" w:themeTint="BF"/>
          </w:rPr>
          <w:t>Centre for Music Education and Social Justice</w:t>
        </w:r>
      </w:hyperlink>
      <w:r w:rsidR="2BADBEB0" w:rsidRPr="3C87C6CB">
        <w:rPr>
          <w:rFonts w:eastAsiaTheme="minorEastAsia"/>
        </w:rPr>
        <w:t xml:space="preserve"> even if they are not funded for a </w:t>
      </w:r>
      <w:r w:rsidR="3977106E" w:rsidRPr="3C87C6CB">
        <w:rPr>
          <w:rFonts w:eastAsiaTheme="minorEastAsia"/>
        </w:rPr>
        <w:t>S</w:t>
      </w:r>
      <w:r w:rsidR="2BADBEB0" w:rsidRPr="3C87C6CB">
        <w:rPr>
          <w:rFonts w:eastAsiaTheme="minorEastAsia"/>
        </w:rPr>
        <w:t>poke.</w:t>
      </w:r>
      <w:r w:rsidR="14BDDC72" w:rsidRPr="3C87C6CB">
        <w:rPr>
          <w:rFonts w:eastAsiaTheme="minorEastAsia"/>
        </w:rPr>
        <w:t xml:space="preserve"> We will work jointly with </w:t>
      </w:r>
      <w:r w:rsidR="750CA391" w:rsidRPr="3C87C6CB">
        <w:rPr>
          <w:rFonts w:eastAsiaTheme="minorEastAsia"/>
        </w:rPr>
        <w:t>S</w:t>
      </w:r>
      <w:r w:rsidR="14BDDC72" w:rsidRPr="3C87C6CB">
        <w:rPr>
          <w:rFonts w:eastAsiaTheme="minorEastAsia"/>
        </w:rPr>
        <w:t xml:space="preserve">poke projects from the outset to co-design and co-create project outputs that have impactful, relevant and accessible pathways to policy. </w:t>
      </w:r>
    </w:p>
    <w:p w14:paraId="6C00D207" w14:textId="79857592" w:rsidR="4005D82F" w:rsidRPr="00F85460" w:rsidRDefault="4005D82F" w:rsidP="7DFC2E4F">
      <w:pPr>
        <w:spacing w:line="240" w:lineRule="auto"/>
        <w:contextualSpacing/>
        <w:rPr>
          <w:rFonts w:eastAsiaTheme="minorEastAsia"/>
          <w:color w:val="000000" w:themeColor="text1"/>
        </w:rPr>
      </w:pPr>
    </w:p>
    <w:p w14:paraId="04C1A65B" w14:textId="09FB0060" w:rsidR="00C5750F" w:rsidRPr="00F85460" w:rsidRDefault="1CEC0DC6" w:rsidP="3C87C6CB">
      <w:pPr>
        <w:spacing w:line="240" w:lineRule="auto"/>
        <w:contextualSpacing/>
        <w:rPr>
          <w:rFonts w:eastAsiaTheme="minorEastAsia"/>
          <w:color w:val="000000" w:themeColor="text1"/>
        </w:rPr>
      </w:pPr>
      <w:r w:rsidRPr="3C87C6CB">
        <w:rPr>
          <w:rFonts w:eastAsiaTheme="minorEastAsia"/>
        </w:rPr>
        <w:t xml:space="preserve">In addition to training and support from the </w:t>
      </w:r>
      <w:hyperlink r:id="rId59">
        <w:r w:rsidRPr="3C87C6CB">
          <w:rPr>
            <w:rStyle w:val="Hyperlink"/>
            <w:rFonts w:eastAsiaTheme="minorEastAsia"/>
            <w:color w:val="215E99" w:themeColor="text2" w:themeTint="BF"/>
          </w:rPr>
          <w:t>Public Engagement with Research unit</w:t>
        </w:r>
      </w:hyperlink>
      <w:r w:rsidR="00C85BCB" w:rsidRPr="3C87C6CB">
        <w:rPr>
          <w:color w:val="215E99" w:themeColor="text2" w:themeTint="BF"/>
        </w:rPr>
        <w:t xml:space="preserve"> </w:t>
      </w:r>
      <w:r w:rsidRPr="3C87C6CB">
        <w:rPr>
          <w:rFonts w:eastAsiaTheme="minorEastAsia"/>
        </w:rPr>
        <w:t xml:space="preserve">and </w:t>
      </w:r>
      <w:hyperlink r:id="rId60">
        <w:r w:rsidRPr="3C87C6CB">
          <w:rPr>
            <w:rStyle w:val="Hyperlink"/>
            <w:rFonts w:eastAsiaTheme="minorEastAsia"/>
            <w:color w:val="215E99" w:themeColor="text2" w:themeTint="BF"/>
          </w:rPr>
          <w:t>Public Policy Southampton</w:t>
        </w:r>
      </w:hyperlink>
      <w:r w:rsidRPr="3C87C6CB">
        <w:rPr>
          <w:rFonts w:eastAsiaTheme="minorEastAsia"/>
        </w:rPr>
        <w:t xml:space="preserve">, </w:t>
      </w:r>
      <w:r w:rsidR="0B70447D" w:rsidRPr="3C87C6CB">
        <w:rPr>
          <w:rFonts w:eastAsiaTheme="minorEastAsia"/>
        </w:rPr>
        <w:t>t</w:t>
      </w:r>
      <w:r w:rsidR="14BDDC72" w:rsidRPr="3C87C6CB">
        <w:rPr>
          <w:rFonts w:eastAsiaTheme="minorEastAsia"/>
        </w:rPr>
        <w:t>he</w:t>
      </w:r>
      <w:r w:rsidR="4142D53F" w:rsidRPr="3C87C6CB">
        <w:rPr>
          <w:rFonts w:eastAsiaTheme="minorEastAsia"/>
        </w:rPr>
        <w:t xml:space="preserve"> Hub</w:t>
      </w:r>
      <w:r w:rsidR="14BDDC72" w:rsidRPr="3C87C6CB">
        <w:rPr>
          <w:rFonts w:eastAsiaTheme="minorEastAsia"/>
        </w:rPr>
        <w:t xml:space="preserve"> </w:t>
      </w:r>
      <w:r w:rsidR="69C04D3C" w:rsidRPr="3C87C6CB">
        <w:rPr>
          <w:rFonts w:eastAsiaTheme="minorEastAsia"/>
        </w:rPr>
        <w:t>P</w:t>
      </w:r>
      <w:r w:rsidR="14BDDC72" w:rsidRPr="3C87C6CB">
        <w:rPr>
          <w:rFonts w:eastAsiaTheme="minorEastAsia"/>
        </w:rPr>
        <w:t xml:space="preserve">roject </w:t>
      </w:r>
      <w:r w:rsidR="60845958" w:rsidRPr="3C87C6CB">
        <w:rPr>
          <w:rFonts w:eastAsiaTheme="minorEastAsia"/>
        </w:rPr>
        <w:t>T</w:t>
      </w:r>
      <w:r w:rsidR="14BDDC72" w:rsidRPr="3C87C6CB">
        <w:rPr>
          <w:rFonts w:eastAsiaTheme="minorEastAsia"/>
        </w:rPr>
        <w:t xml:space="preserve">eam will meet with </w:t>
      </w:r>
      <w:r w:rsidR="6B21003F" w:rsidRPr="3C87C6CB">
        <w:rPr>
          <w:rFonts w:eastAsiaTheme="minorEastAsia"/>
        </w:rPr>
        <w:t>S</w:t>
      </w:r>
      <w:r w:rsidR="14BDDC72" w:rsidRPr="3C87C6CB">
        <w:rPr>
          <w:rFonts w:eastAsiaTheme="minorEastAsia"/>
        </w:rPr>
        <w:t xml:space="preserve">poke project collaborators </w:t>
      </w:r>
      <w:r w:rsidR="3A4CBBC7" w:rsidRPr="3C87C6CB">
        <w:rPr>
          <w:rFonts w:eastAsiaTheme="minorEastAsia"/>
        </w:rPr>
        <w:t>regularly</w:t>
      </w:r>
      <w:r w:rsidR="14BDDC72" w:rsidRPr="3C87C6CB">
        <w:rPr>
          <w:rFonts w:eastAsiaTheme="minorEastAsia"/>
        </w:rPr>
        <w:t xml:space="preserve">, checking progress, discussing challenges and </w:t>
      </w:r>
      <w:r w:rsidR="31851D56" w:rsidRPr="3C87C6CB">
        <w:rPr>
          <w:rFonts w:eastAsiaTheme="minorEastAsia"/>
        </w:rPr>
        <w:t>evaluating objectives</w:t>
      </w:r>
      <w:r w:rsidR="14BDDC72" w:rsidRPr="3C87C6CB">
        <w:rPr>
          <w:rFonts w:eastAsiaTheme="minorEastAsia"/>
        </w:rPr>
        <w:t xml:space="preserve">. This </w:t>
      </w:r>
      <w:r w:rsidR="00764557" w:rsidRPr="3C87C6CB">
        <w:rPr>
          <w:rFonts w:eastAsiaTheme="minorEastAsia"/>
        </w:rPr>
        <w:t xml:space="preserve">support </w:t>
      </w:r>
      <w:r w:rsidR="14BDDC72" w:rsidRPr="3C87C6CB">
        <w:rPr>
          <w:rFonts w:eastAsiaTheme="minorEastAsia"/>
        </w:rPr>
        <w:t>will include reflections on the public engagement and policy training</w:t>
      </w:r>
      <w:r w:rsidR="1048D66C" w:rsidRPr="3C87C6CB">
        <w:rPr>
          <w:rFonts w:eastAsiaTheme="minorEastAsia"/>
        </w:rPr>
        <w:t xml:space="preserve"> and </w:t>
      </w:r>
      <w:r w:rsidR="177ED9AC" w:rsidRPr="3C87C6CB">
        <w:rPr>
          <w:rFonts w:eastAsiaTheme="minorEastAsia"/>
        </w:rPr>
        <w:t>cohort-building</w:t>
      </w:r>
      <w:r w:rsidR="7E49D3E3" w:rsidRPr="3C87C6CB">
        <w:rPr>
          <w:rFonts w:eastAsiaTheme="minorEastAsia"/>
        </w:rPr>
        <w:t>.</w:t>
      </w:r>
    </w:p>
    <w:p w14:paraId="5E033E46" w14:textId="77777777" w:rsidR="00FF3AFA" w:rsidRPr="00F85460" w:rsidRDefault="00FF3AFA" w:rsidP="7DFC2E4F">
      <w:pPr>
        <w:spacing w:line="240" w:lineRule="auto"/>
        <w:contextualSpacing/>
        <w:rPr>
          <w:rFonts w:eastAsiaTheme="minorEastAsia"/>
          <w:color w:val="000000" w:themeColor="text1"/>
        </w:rPr>
      </w:pPr>
    </w:p>
    <w:p w14:paraId="5BA22407" w14:textId="2257F4BF" w:rsidR="00FF3AFA" w:rsidRDefault="00FF3AFA" w:rsidP="7DFC2E4F">
      <w:pPr>
        <w:spacing w:line="240" w:lineRule="auto"/>
        <w:contextualSpacing/>
        <w:rPr>
          <w:rFonts w:eastAsiaTheme="minorEastAsia"/>
        </w:rPr>
      </w:pPr>
      <w:r w:rsidRPr="7DFC2E4F">
        <w:rPr>
          <w:rFonts w:eastAsiaTheme="minorEastAsia"/>
        </w:rPr>
        <w:t xml:space="preserve">The final project showcase in </w:t>
      </w:r>
      <w:hyperlink r:id="rId61">
        <w:r w:rsidR="075926A5" w:rsidRPr="09FD518F">
          <w:rPr>
            <w:rStyle w:val="Hyperlink"/>
            <w:rFonts w:eastAsiaTheme="minorEastAsia"/>
            <w:color w:val="215E99" w:themeColor="text2" w:themeTint="BF"/>
          </w:rPr>
          <w:t>BBC Hoddinott Hall</w:t>
        </w:r>
      </w:hyperlink>
      <w:r w:rsidRPr="7DFC2E4F">
        <w:rPr>
          <w:rFonts w:eastAsiaTheme="minorEastAsia"/>
        </w:rPr>
        <w:t>, Cardiff</w:t>
      </w:r>
      <w:r w:rsidR="6981DA29" w:rsidRPr="7DFC2E4F">
        <w:rPr>
          <w:rFonts w:eastAsiaTheme="minorEastAsia"/>
        </w:rPr>
        <w:t xml:space="preserve"> Bay,</w:t>
      </w:r>
      <w:r w:rsidRPr="7DFC2E4F">
        <w:rPr>
          <w:rFonts w:eastAsiaTheme="minorEastAsia"/>
        </w:rPr>
        <w:t xml:space="preserve"> will celebrate </w:t>
      </w:r>
      <w:r w:rsidR="00B842C7" w:rsidRPr="7DFC2E4F">
        <w:rPr>
          <w:rFonts w:eastAsiaTheme="minorEastAsia"/>
        </w:rPr>
        <w:t xml:space="preserve">the co-created outcomes in July 2026. </w:t>
      </w:r>
    </w:p>
    <w:p w14:paraId="5F3537E3" w14:textId="09D0C947" w:rsidR="09FD518F" w:rsidRDefault="09FD518F" w:rsidP="09FD518F">
      <w:pPr>
        <w:spacing w:line="240" w:lineRule="auto"/>
        <w:contextualSpacing/>
        <w:rPr>
          <w:rFonts w:eastAsiaTheme="minorEastAsia"/>
        </w:rPr>
      </w:pPr>
    </w:p>
    <w:p w14:paraId="6884D32A" w14:textId="2568C92A" w:rsidR="17E7FB5E" w:rsidRDefault="17E7FB5E">
      <w:r>
        <w:br w:type="page"/>
      </w:r>
    </w:p>
    <w:p w14:paraId="63C2C94D" w14:textId="4FBABC25" w:rsidR="3C87C6CB" w:rsidRDefault="5EF79CEC" w:rsidP="17E7FB5E">
      <w:pPr>
        <w:pStyle w:val="Heading1"/>
        <w:spacing w:line="240" w:lineRule="auto"/>
        <w:contextualSpacing/>
        <w:rPr>
          <w:lang w:val="en-US"/>
        </w:rPr>
      </w:pPr>
      <w:bookmarkStart w:id="12" w:name="_Toc180682015"/>
      <w:r>
        <w:lastRenderedPageBreak/>
        <w:t>Data Management and Sharing</w:t>
      </w:r>
      <w:bookmarkEnd w:id="12"/>
      <w:r>
        <w:t xml:space="preserve"> </w:t>
      </w:r>
    </w:p>
    <w:p w14:paraId="635EE6F3" w14:textId="2090C48E" w:rsidR="00F27170" w:rsidRPr="00F85460" w:rsidRDefault="00F27170" w:rsidP="74F64EAF">
      <w:pPr>
        <w:spacing w:line="240" w:lineRule="auto"/>
        <w:contextualSpacing/>
        <w:rPr>
          <w:rFonts w:eastAsiaTheme="minorEastAsia"/>
          <w:color w:val="000000" w:themeColor="text1"/>
        </w:rPr>
      </w:pPr>
      <w:r w:rsidRPr="74F64EAF">
        <w:rPr>
          <w:rFonts w:eastAsiaTheme="minorEastAsia"/>
        </w:rPr>
        <w:t xml:space="preserve">Our approach to data management and sharing aligns with the </w:t>
      </w:r>
      <w:hyperlink r:id="rId62">
        <w:r w:rsidRPr="00F2706D">
          <w:rPr>
            <w:rStyle w:val="Hyperlink"/>
            <w:rFonts w:eastAsiaTheme="minorEastAsia"/>
            <w:color w:val="215E99" w:themeColor="text2" w:themeTint="BF"/>
          </w:rPr>
          <w:t>UKRI’s statement</w:t>
        </w:r>
      </w:hyperlink>
      <w:r w:rsidRPr="74F64EAF">
        <w:rPr>
          <w:rFonts w:eastAsiaTheme="minorEastAsia"/>
        </w:rPr>
        <w:t xml:space="preserve"> that ‘Publicly funded research data are a public good and produced in the public interest’, and that this data ‘should be made openly available with as few restrictions as possible in a timely and responsible manner’. </w:t>
      </w:r>
    </w:p>
    <w:p w14:paraId="1EC47FA2" w14:textId="77777777" w:rsidR="00B842C7" w:rsidRPr="00F85460" w:rsidRDefault="00B842C7" w:rsidP="7DFC2E4F">
      <w:pPr>
        <w:spacing w:line="240" w:lineRule="auto"/>
        <w:contextualSpacing/>
        <w:rPr>
          <w:rFonts w:eastAsiaTheme="minorEastAsia"/>
          <w:color w:val="000000" w:themeColor="text1"/>
          <w:lang w:val="en-US"/>
        </w:rPr>
      </w:pPr>
    </w:p>
    <w:p w14:paraId="329EDF94" w14:textId="132D11FB" w:rsidR="00E25B53" w:rsidRDefault="00F27170" w:rsidP="00E25B53">
      <w:pPr>
        <w:spacing w:line="240" w:lineRule="auto"/>
        <w:contextualSpacing/>
        <w:rPr>
          <w:rFonts w:eastAsiaTheme="minorEastAsia"/>
          <w:lang w:val="en-US"/>
        </w:rPr>
      </w:pPr>
      <w:r w:rsidRPr="7DFC2E4F">
        <w:rPr>
          <w:rFonts w:eastAsiaTheme="minorEastAsia"/>
          <w:lang w:val="en-US"/>
        </w:rPr>
        <w:t xml:space="preserve">All personal data and content arising from Spoke project management will comply with the Data Protection Act 2018, and all Hub outputs will be open access. We will follow the University of Southampton’s </w:t>
      </w:r>
      <w:hyperlink r:id="rId63">
        <w:r w:rsidRPr="00F2706D">
          <w:rPr>
            <w:rStyle w:val="Hyperlink"/>
            <w:rFonts w:eastAsiaTheme="minorEastAsia"/>
            <w:color w:val="215E99" w:themeColor="text2" w:themeTint="BF"/>
            <w:lang w:val="en-US"/>
          </w:rPr>
          <w:t>Research Data Management Policy</w:t>
        </w:r>
      </w:hyperlink>
      <w:r w:rsidRPr="7DFC2E4F">
        <w:rPr>
          <w:rFonts w:eastAsiaTheme="minorEastAsia"/>
          <w:lang w:val="en-US"/>
        </w:rPr>
        <w:t xml:space="preserve">, and </w:t>
      </w:r>
      <w:hyperlink r:id="rId64">
        <w:r w:rsidRPr="00F2706D">
          <w:rPr>
            <w:rStyle w:val="Hyperlink"/>
            <w:rFonts w:eastAsiaTheme="minorEastAsia"/>
            <w:color w:val="215E99" w:themeColor="text2" w:themeTint="BF"/>
            <w:lang w:val="en-US"/>
          </w:rPr>
          <w:t>Open Access Policy</w:t>
        </w:r>
      </w:hyperlink>
      <w:r w:rsidRPr="7DFC2E4F">
        <w:rPr>
          <w:rFonts w:eastAsiaTheme="minorEastAsia"/>
          <w:lang w:val="en-US"/>
        </w:rPr>
        <w:t xml:space="preserve">. While ethics policies will be the responsibility of individual Spoke institutions, we will ensure that Spoke project ethics approval is consistent with the </w:t>
      </w:r>
      <w:hyperlink r:id="rId65">
        <w:r w:rsidRPr="00F2706D">
          <w:rPr>
            <w:rStyle w:val="Hyperlink"/>
            <w:rFonts w:eastAsiaTheme="minorEastAsia"/>
            <w:color w:val="215E99" w:themeColor="text2" w:themeTint="BF"/>
            <w:lang w:val="en-US"/>
          </w:rPr>
          <w:t>University of Southampton’s Ethics Policies</w:t>
        </w:r>
      </w:hyperlink>
      <w:r w:rsidRPr="7DFC2E4F">
        <w:rPr>
          <w:rFonts w:eastAsiaTheme="minorEastAsia"/>
          <w:lang w:val="en-US"/>
        </w:rPr>
        <w:t xml:space="preserve">. Contact details of potential collaborators who register for networking events will be securely collected through </w:t>
      </w:r>
      <w:hyperlink r:id="rId66" w:history="1">
        <w:r w:rsidRPr="00F2706D">
          <w:rPr>
            <w:rStyle w:val="Hyperlink"/>
            <w:rFonts w:eastAsiaTheme="minorEastAsia"/>
            <w:color w:val="215E99" w:themeColor="text2" w:themeTint="BF"/>
            <w:lang w:val="en-US"/>
          </w:rPr>
          <w:t>Eventbrite pages</w:t>
        </w:r>
      </w:hyperlink>
      <w:r w:rsidRPr="00F2706D">
        <w:rPr>
          <w:rFonts w:eastAsiaTheme="minorEastAsia"/>
          <w:color w:val="215E99" w:themeColor="text2" w:themeTint="BF"/>
          <w:lang w:val="en-US"/>
        </w:rPr>
        <w:t xml:space="preserve"> </w:t>
      </w:r>
      <w:r w:rsidRPr="7DFC2E4F">
        <w:rPr>
          <w:rFonts w:eastAsiaTheme="minorEastAsia"/>
          <w:lang w:val="en-US"/>
        </w:rPr>
        <w:t xml:space="preserve">of the </w:t>
      </w:r>
      <w:hyperlink r:id="rId67">
        <w:r w:rsidRPr="00F2706D">
          <w:rPr>
            <w:rStyle w:val="Hyperlink"/>
            <w:rFonts w:eastAsiaTheme="minorEastAsia"/>
            <w:color w:val="215E99" w:themeColor="text2" w:themeTint="BF"/>
            <w:lang w:val="en-US"/>
          </w:rPr>
          <w:t>Centre for Music Education and Social Justice</w:t>
        </w:r>
      </w:hyperlink>
      <w:r w:rsidRPr="7DFC2E4F">
        <w:rPr>
          <w:rFonts w:eastAsiaTheme="minorEastAsia"/>
          <w:lang w:val="en-US"/>
        </w:rPr>
        <w:t xml:space="preserve">. In line with GDPR regulations, any personal data relating to Spoke applications will be destroyed at the end of the project, but we will report an impact measurement for the funded Spokes through ResearchFish, following the </w:t>
      </w:r>
      <w:hyperlink r:id="rId68">
        <w:r w:rsidRPr="00F2706D">
          <w:rPr>
            <w:rStyle w:val="Hyperlink"/>
            <w:rFonts w:eastAsiaTheme="minorEastAsia"/>
            <w:color w:val="215E99" w:themeColor="text2" w:themeTint="BF"/>
            <w:lang w:val="en-US"/>
          </w:rPr>
          <w:t>UKRI’s project reporting guidelines</w:t>
        </w:r>
      </w:hyperlink>
      <w:r w:rsidRPr="7DFC2E4F">
        <w:rPr>
          <w:rFonts w:eastAsiaTheme="minorEastAsia"/>
          <w:lang w:val="en-US"/>
        </w:rPr>
        <w:t xml:space="preserve">. Images captured at events, with agreed sharing permission(s), as well as template Logic Models will be shared on the project </w:t>
      </w:r>
      <w:r w:rsidR="00B842C7" w:rsidRPr="7DFC2E4F">
        <w:rPr>
          <w:rFonts w:eastAsiaTheme="minorEastAsia"/>
          <w:lang w:val="en-US"/>
        </w:rPr>
        <w:t>website and</w:t>
      </w:r>
      <w:r w:rsidRPr="7DFC2E4F">
        <w:rPr>
          <w:rFonts w:eastAsiaTheme="minorEastAsia"/>
          <w:lang w:val="en-US"/>
        </w:rPr>
        <w:t xml:space="preserve"> will be free for Spoke participants to share on social media.</w:t>
      </w:r>
    </w:p>
    <w:p w14:paraId="75E79570" w14:textId="77777777" w:rsidR="00E25B53" w:rsidRPr="00E25B53" w:rsidRDefault="00E25B53" w:rsidP="00E25B53">
      <w:pPr>
        <w:spacing w:line="240" w:lineRule="auto"/>
        <w:contextualSpacing/>
        <w:rPr>
          <w:rFonts w:eastAsiaTheme="minorEastAsia"/>
          <w:color w:val="000000" w:themeColor="text1"/>
          <w:lang w:val="en-US"/>
        </w:rPr>
      </w:pPr>
    </w:p>
    <w:p w14:paraId="4EC334D3" w14:textId="6FE801ED" w:rsidR="00F27170" w:rsidRPr="00F85460" w:rsidRDefault="61E929DD" w:rsidP="00FD634F">
      <w:pPr>
        <w:pStyle w:val="Heading1"/>
      </w:pPr>
      <w:bookmarkStart w:id="13" w:name="_Toc180682016"/>
      <w:r>
        <w:t>Ethics</w:t>
      </w:r>
      <w:bookmarkEnd w:id="13"/>
      <w:r>
        <w:t xml:space="preserve"> </w:t>
      </w:r>
    </w:p>
    <w:p w14:paraId="07F83FFE" w14:textId="19C61CE5" w:rsidR="00557810" w:rsidRPr="00F85460" w:rsidRDefault="04BDD8CB" w:rsidP="09FD518F">
      <w:pPr>
        <w:spacing w:line="240" w:lineRule="auto"/>
        <w:contextualSpacing/>
        <w:rPr>
          <w:rFonts w:eastAsiaTheme="minorEastAsia"/>
          <w:color w:val="000000" w:themeColor="text1"/>
          <w:lang w:val="en-US"/>
        </w:rPr>
      </w:pPr>
      <w:r w:rsidRPr="7161B985">
        <w:rPr>
          <w:rFonts w:eastAsiaTheme="minorEastAsia"/>
          <w:lang w:val="en-US"/>
        </w:rPr>
        <w:t>Ethics applications for Spoke projects will be managed through the academic institution</w:t>
      </w:r>
      <w:r w:rsidR="6F74BFD5" w:rsidRPr="7161B985">
        <w:rPr>
          <w:rFonts w:eastAsiaTheme="minorEastAsia"/>
          <w:lang w:val="en-US"/>
        </w:rPr>
        <w:t xml:space="preserve"> of the academic collaborator</w:t>
      </w:r>
      <w:r w:rsidRPr="7161B985">
        <w:rPr>
          <w:rFonts w:eastAsiaTheme="minorEastAsia"/>
          <w:lang w:val="en-US"/>
        </w:rPr>
        <w:t xml:space="preserve">. The Hub Project Team can provide mentoring for these application processes. </w:t>
      </w:r>
    </w:p>
    <w:p w14:paraId="31402F61" w14:textId="396275F6" w:rsidR="09FD518F" w:rsidRDefault="09FD518F" w:rsidP="09FD518F">
      <w:pPr>
        <w:spacing w:line="240" w:lineRule="auto"/>
        <w:contextualSpacing/>
        <w:rPr>
          <w:rFonts w:eastAsiaTheme="minorEastAsia"/>
          <w:lang w:val="en-US"/>
        </w:rPr>
      </w:pPr>
    </w:p>
    <w:p w14:paraId="230F2408" w14:textId="689DA527" w:rsidR="09FD518F" w:rsidRDefault="09FD518F" w:rsidP="09FD518F">
      <w:pPr>
        <w:spacing w:line="240" w:lineRule="auto"/>
        <w:contextualSpacing/>
        <w:rPr>
          <w:rFonts w:eastAsiaTheme="minorEastAsia"/>
          <w:lang w:val="en-US"/>
        </w:rPr>
      </w:pPr>
    </w:p>
    <w:p w14:paraId="31657377" w14:textId="033A36EC" w:rsidR="00557810" w:rsidRPr="00F85460" w:rsidRDefault="00557810" w:rsidP="7161B985">
      <w:r>
        <w:br w:type="page"/>
      </w:r>
    </w:p>
    <w:p w14:paraId="36AB0464" w14:textId="57CECB50" w:rsidR="00557810" w:rsidRPr="00F85460" w:rsidRDefault="019CEFC5" w:rsidP="00557810">
      <w:pPr>
        <w:pStyle w:val="Heading1"/>
      </w:pPr>
      <w:bookmarkStart w:id="14" w:name="_Toc180682017"/>
      <w:r>
        <w:lastRenderedPageBreak/>
        <w:t>Events</w:t>
      </w:r>
      <w:bookmarkEnd w:id="14"/>
    </w:p>
    <w:p w14:paraId="00793060" w14:textId="2B8ED822" w:rsidR="00557810" w:rsidRPr="00FD634F" w:rsidRDefault="00557810" w:rsidP="00FD634F">
      <w:pPr>
        <w:pStyle w:val="Heading2"/>
        <w:rPr>
          <w:color w:val="000000" w:themeColor="text1"/>
        </w:rPr>
      </w:pPr>
      <w:r w:rsidRPr="7DFC2E4F">
        <w:t>Online webinar</w:t>
      </w:r>
    </w:p>
    <w:p w14:paraId="4441715F" w14:textId="77777777" w:rsidR="00557810" w:rsidRPr="00F85460" w:rsidRDefault="00557810" w:rsidP="00557810">
      <w:pPr>
        <w:spacing w:line="240" w:lineRule="auto"/>
        <w:contextualSpacing/>
        <w:rPr>
          <w:rFonts w:eastAsiaTheme="minorEastAsia"/>
          <w:color w:val="000000" w:themeColor="text1"/>
        </w:rPr>
      </w:pPr>
      <w:r w:rsidRPr="7DFC2E4F">
        <w:rPr>
          <w:rFonts w:eastAsiaTheme="minorEastAsia"/>
        </w:rPr>
        <w:t xml:space="preserve">The online webinar will be recorded and uploaded to the YouTube channel of the </w:t>
      </w:r>
      <w:hyperlink r:id="rId69">
        <w:r w:rsidRPr="00F2706D">
          <w:rPr>
            <w:rStyle w:val="Hyperlink"/>
            <w:rFonts w:eastAsiaTheme="minorEastAsia"/>
            <w:color w:val="215E99" w:themeColor="text2" w:themeTint="BF"/>
          </w:rPr>
          <w:t>Centre for Music Education and Social Justice</w:t>
        </w:r>
      </w:hyperlink>
      <w:r w:rsidRPr="7DFC2E4F">
        <w:rPr>
          <w:rFonts w:eastAsiaTheme="minorEastAsia"/>
        </w:rPr>
        <w:t xml:space="preserve">. The Q&amp;A component of the webinar will not be recorded. Questions from the chat will be put into an FAQ document that will be shared on the project </w:t>
      </w:r>
      <w:hyperlink r:id="rId70">
        <w:r w:rsidRPr="00F2706D">
          <w:rPr>
            <w:rStyle w:val="Hyperlink"/>
            <w:rFonts w:eastAsiaTheme="minorEastAsia"/>
            <w:color w:val="215E99" w:themeColor="text2" w:themeTint="BF"/>
          </w:rPr>
          <w:t>website</w:t>
        </w:r>
      </w:hyperlink>
      <w:r w:rsidRPr="00F2706D">
        <w:rPr>
          <w:rFonts w:eastAsiaTheme="minorEastAsia"/>
          <w:color w:val="215E99" w:themeColor="text2" w:themeTint="BF"/>
        </w:rPr>
        <w:t xml:space="preserve"> </w:t>
      </w:r>
      <w:r w:rsidRPr="7DFC2E4F">
        <w:rPr>
          <w:rFonts w:eastAsiaTheme="minorEastAsia"/>
        </w:rPr>
        <w:t xml:space="preserve">and updated as more questions are received from potential applicants. </w:t>
      </w:r>
    </w:p>
    <w:p w14:paraId="1DA72095" w14:textId="77777777" w:rsidR="00557810" w:rsidRPr="00F85460" w:rsidRDefault="00557810" w:rsidP="00557810">
      <w:pPr>
        <w:spacing w:line="240" w:lineRule="auto"/>
        <w:contextualSpacing/>
        <w:rPr>
          <w:rFonts w:eastAsiaTheme="minorEastAsia"/>
          <w:color w:val="000000" w:themeColor="text1"/>
        </w:rPr>
      </w:pPr>
    </w:p>
    <w:p w14:paraId="2F99B59E" w14:textId="486C0FA2" w:rsidR="00557810" w:rsidRDefault="00557810" w:rsidP="3C87C6CB">
      <w:pPr>
        <w:spacing w:line="240" w:lineRule="auto"/>
        <w:contextualSpacing/>
        <w:rPr>
          <w:rFonts w:eastAsiaTheme="minorEastAsia"/>
        </w:rPr>
      </w:pPr>
      <w:r w:rsidRPr="3C87C6CB">
        <w:rPr>
          <w:rFonts w:eastAsiaTheme="minorEastAsia"/>
        </w:rPr>
        <w:t xml:space="preserve">The webinar will be delivered through Microsoft Teams. You can sign up for any of our events through the Eventbrite links under the </w:t>
      </w:r>
      <w:hyperlink r:id="rId71">
        <w:r w:rsidRPr="3C87C6CB">
          <w:rPr>
            <w:rStyle w:val="Hyperlink"/>
            <w:rFonts w:eastAsiaTheme="minorEastAsia"/>
            <w:color w:val="153D63" w:themeColor="text2" w:themeTint="E6"/>
          </w:rPr>
          <w:t>Events</w:t>
        </w:r>
      </w:hyperlink>
      <w:r w:rsidRPr="3C87C6CB">
        <w:rPr>
          <w:rFonts w:eastAsiaTheme="minorEastAsia"/>
          <w:color w:val="153D63" w:themeColor="text2" w:themeTint="E6"/>
        </w:rPr>
        <w:t xml:space="preserve"> </w:t>
      </w:r>
      <w:r w:rsidRPr="3C87C6CB">
        <w:rPr>
          <w:rFonts w:eastAsiaTheme="minorEastAsia"/>
        </w:rPr>
        <w:t xml:space="preserve">section of the </w:t>
      </w:r>
      <w:hyperlink r:id="rId72">
        <w:r w:rsidRPr="3C87C6CB">
          <w:rPr>
            <w:rStyle w:val="Hyperlink"/>
            <w:rFonts w:eastAsiaTheme="minorEastAsia"/>
            <w:color w:val="153D63" w:themeColor="text2" w:themeTint="E6"/>
          </w:rPr>
          <w:t>Hub website</w:t>
        </w:r>
      </w:hyperlink>
      <w:r w:rsidRPr="3C87C6CB">
        <w:rPr>
          <w:rFonts w:eastAsiaTheme="minorEastAsia"/>
        </w:rPr>
        <w:t xml:space="preserve">. </w:t>
      </w:r>
    </w:p>
    <w:p w14:paraId="08891CF4" w14:textId="77777777" w:rsidR="00913457" w:rsidRPr="00F85460" w:rsidRDefault="00913457" w:rsidP="00557810">
      <w:pPr>
        <w:spacing w:line="240" w:lineRule="auto"/>
        <w:contextualSpacing/>
        <w:rPr>
          <w:rFonts w:eastAsiaTheme="minorEastAsia"/>
          <w:color w:val="000000" w:themeColor="text1"/>
        </w:rPr>
      </w:pPr>
    </w:p>
    <w:p w14:paraId="209E2F8C" w14:textId="77777777" w:rsidR="00557810" w:rsidRPr="00F85460" w:rsidRDefault="00557810" w:rsidP="00557810">
      <w:pPr>
        <w:pStyle w:val="Heading2"/>
        <w:rPr>
          <w:color w:val="000000" w:themeColor="text1"/>
        </w:rPr>
      </w:pPr>
      <w:r>
        <w:t xml:space="preserve">In-Person Networking Events </w:t>
      </w:r>
    </w:p>
    <w:p w14:paraId="57315344" w14:textId="3C15CF43" w:rsidR="3C87C6CB" w:rsidRDefault="3C87C6CB" w:rsidP="3C87C6CB">
      <w:pPr>
        <w:spacing w:line="240" w:lineRule="auto"/>
        <w:contextualSpacing/>
        <w:rPr>
          <w:rFonts w:eastAsiaTheme="minorEastAsia"/>
        </w:rPr>
      </w:pPr>
    </w:p>
    <w:p w14:paraId="6EBED301" w14:textId="5B02BA58" w:rsidR="00557810" w:rsidRPr="00F85460" w:rsidRDefault="00557810" w:rsidP="00557810">
      <w:pPr>
        <w:spacing w:line="240" w:lineRule="auto"/>
        <w:contextualSpacing/>
        <w:rPr>
          <w:rFonts w:eastAsiaTheme="minorEastAsia"/>
          <w:color w:val="000000" w:themeColor="text1"/>
        </w:rPr>
      </w:pPr>
      <w:r w:rsidRPr="7DFC2E4F">
        <w:rPr>
          <w:rFonts w:eastAsiaTheme="minorEastAsia"/>
        </w:rPr>
        <w:t xml:space="preserve">As a national Hub, it is important to us that we reach all 4 countries of the UK. In November and December 2024 we are launching a tour of optional networking events in </w:t>
      </w:r>
      <w:r w:rsidRPr="7DFC2E4F">
        <w:rPr>
          <w:rFonts w:eastAsiaTheme="minorEastAsia"/>
          <w:b/>
          <w:bCs/>
        </w:rPr>
        <w:t>Cardiff</w:t>
      </w:r>
      <w:r w:rsidR="00393379">
        <w:rPr>
          <w:rFonts w:eastAsiaTheme="minorEastAsia"/>
        </w:rPr>
        <w:t xml:space="preserve"> (</w:t>
      </w:r>
      <w:hyperlink r:id="rId73" w:history="1">
        <w:r w:rsidR="00393379" w:rsidRPr="00393379">
          <w:rPr>
            <w:rStyle w:val="Hyperlink"/>
            <w:rFonts w:eastAsiaTheme="minorEastAsia"/>
            <w:color w:val="215E99" w:themeColor="text2" w:themeTint="BF"/>
          </w:rPr>
          <w:t xml:space="preserve">BBC </w:t>
        </w:r>
        <w:r w:rsidR="00393379">
          <w:rPr>
            <w:rStyle w:val="Hyperlink"/>
            <w:rFonts w:eastAsiaTheme="minorEastAsia"/>
            <w:color w:val="215E99" w:themeColor="text2" w:themeTint="BF"/>
          </w:rPr>
          <w:t xml:space="preserve">Hoddinott </w:t>
        </w:r>
        <w:r w:rsidR="00393379" w:rsidRPr="00393379">
          <w:rPr>
            <w:rStyle w:val="Hyperlink"/>
            <w:rFonts w:eastAsiaTheme="minorEastAsia"/>
            <w:color w:val="215E99" w:themeColor="text2" w:themeTint="BF"/>
          </w:rPr>
          <w:t>Hall</w:t>
        </w:r>
      </w:hyperlink>
      <w:r w:rsidR="00393379">
        <w:rPr>
          <w:rFonts w:eastAsiaTheme="minorEastAsia"/>
        </w:rPr>
        <w:t xml:space="preserve">) </w:t>
      </w:r>
      <w:r w:rsidRPr="7DFC2E4F">
        <w:rPr>
          <w:rFonts w:eastAsiaTheme="minorEastAsia"/>
          <w:b/>
          <w:bCs/>
        </w:rPr>
        <w:t>Glasgow</w:t>
      </w:r>
      <w:r w:rsidRPr="7DFC2E4F">
        <w:rPr>
          <w:rFonts w:eastAsiaTheme="minorEastAsia"/>
        </w:rPr>
        <w:t xml:space="preserve"> </w:t>
      </w:r>
      <w:r w:rsidR="00393379">
        <w:rPr>
          <w:rFonts w:eastAsiaTheme="minorEastAsia"/>
        </w:rPr>
        <w:t xml:space="preserve">(the </w:t>
      </w:r>
      <w:hyperlink r:id="rId74" w:history="1">
        <w:r w:rsidR="00393379" w:rsidRPr="00393379">
          <w:rPr>
            <w:rStyle w:val="Hyperlink"/>
            <w:rFonts w:eastAsiaTheme="minorEastAsia"/>
            <w:color w:val="215E99" w:themeColor="text2" w:themeTint="BF"/>
          </w:rPr>
          <w:t>Scottish Music Centre</w:t>
        </w:r>
      </w:hyperlink>
      <w:r w:rsidR="00393379">
        <w:rPr>
          <w:rFonts w:eastAsiaTheme="minorEastAsia"/>
        </w:rPr>
        <w:t xml:space="preserve">) </w:t>
      </w:r>
      <w:r w:rsidRPr="7DFC2E4F">
        <w:rPr>
          <w:rFonts w:eastAsiaTheme="minorEastAsia"/>
        </w:rPr>
        <w:t xml:space="preserve">and </w:t>
      </w:r>
      <w:r w:rsidRPr="7DFC2E4F">
        <w:rPr>
          <w:rFonts w:eastAsiaTheme="minorEastAsia"/>
          <w:b/>
          <w:bCs/>
        </w:rPr>
        <w:t>Belfast</w:t>
      </w:r>
      <w:r w:rsidRPr="7DFC2E4F">
        <w:rPr>
          <w:rFonts w:eastAsiaTheme="minorEastAsia"/>
        </w:rPr>
        <w:t xml:space="preserve"> (</w:t>
      </w:r>
      <w:hyperlink r:id="rId75" w:history="1">
        <w:r w:rsidR="00393379" w:rsidRPr="00393379">
          <w:rPr>
            <w:rStyle w:val="Hyperlink"/>
            <w:rFonts w:eastAsiaTheme="minorEastAsia"/>
            <w:color w:val="215E99" w:themeColor="text2" w:themeTint="BF"/>
          </w:rPr>
          <w:t>The Arts Council of Northern Ireland at The MAC, Belfast</w:t>
        </w:r>
      </w:hyperlink>
      <w:r w:rsidR="00393379">
        <w:rPr>
          <w:rFonts w:eastAsiaTheme="minorEastAsia"/>
        </w:rPr>
        <w:t xml:space="preserve">). </w:t>
      </w:r>
      <w:r w:rsidRPr="7DFC2E4F">
        <w:rPr>
          <w:rFonts w:eastAsiaTheme="minorEastAsia"/>
        </w:rPr>
        <w:t>These sessions will involve a series of (fun and engaging!) activities designed to open conversations between potential academic and non-academic partners such as music organisations, social enterprises, charities and/or freelancers.</w:t>
      </w:r>
      <w:r w:rsidR="00393379" w:rsidRPr="00393379">
        <w:rPr>
          <w:rFonts w:eastAsiaTheme="minorEastAsia"/>
        </w:rPr>
        <w:t xml:space="preserve"> </w:t>
      </w:r>
      <w:r w:rsidR="00393379">
        <w:rPr>
          <w:rFonts w:eastAsiaTheme="minorEastAsia"/>
        </w:rPr>
        <w:t>S</w:t>
      </w:r>
      <w:r w:rsidR="00393379" w:rsidRPr="7DFC2E4F">
        <w:rPr>
          <w:rFonts w:eastAsiaTheme="minorEastAsia"/>
        </w:rPr>
        <w:t xml:space="preserve">ee </w:t>
      </w:r>
      <w:r w:rsidR="00393379" w:rsidRPr="7DFC2E4F">
        <w:rPr>
          <w:rFonts w:eastAsiaTheme="minorEastAsia"/>
          <w:b/>
          <w:bCs/>
        </w:rPr>
        <w:t xml:space="preserve">Timeline </w:t>
      </w:r>
      <w:r w:rsidR="00393379" w:rsidRPr="7DFC2E4F">
        <w:rPr>
          <w:rFonts w:eastAsiaTheme="minorEastAsia"/>
        </w:rPr>
        <w:t xml:space="preserve">for dates and </w:t>
      </w:r>
      <w:hyperlink r:id="rId76" w:history="1">
        <w:r w:rsidR="00393379" w:rsidRPr="00393379">
          <w:rPr>
            <w:rStyle w:val="Hyperlink"/>
            <w:rFonts w:eastAsiaTheme="minorEastAsia"/>
            <w:color w:val="215E99" w:themeColor="text2" w:themeTint="BF"/>
          </w:rPr>
          <w:t>Eventbrite links</w:t>
        </w:r>
      </w:hyperlink>
      <w:r w:rsidR="00393379" w:rsidRPr="7DFC2E4F">
        <w:rPr>
          <w:rFonts w:eastAsiaTheme="minorEastAsia"/>
        </w:rPr>
        <w:t>.</w:t>
      </w:r>
    </w:p>
    <w:p w14:paraId="29B1B358" w14:textId="77777777" w:rsidR="00557810" w:rsidRPr="00F85460" w:rsidRDefault="00557810" w:rsidP="00557810">
      <w:pPr>
        <w:spacing w:line="240" w:lineRule="auto"/>
        <w:contextualSpacing/>
        <w:rPr>
          <w:rFonts w:eastAsiaTheme="minorEastAsia"/>
          <w:color w:val="000000" w:themeColor="text1"/>
        </w:rPr>
      </w:pPr>
    </w:p>
    <w:p w14:paraId="2139F2B0" w14:textId="77777777" w:rsidR="00557810" w:rsidRPr="00F85460" w:rsidRDefault="00557810" w:rsidP="00557810">
      <w:pPr>
        <w:spacing w:line="240" w:lineRule="auto"/>
        <w:contextualSpacing/>
        <w:rPr>
          <w:rFonts w:eastAsiaTheme="minorEastAsia"/>
          <w:color w:val="000000" w:themeColor="text1"/>
        </w:rPr>
      </w:pPr>
      <w:r w:rsidRPr="7DFC2E4F">
        <w:rPr>
          <w:rFonts w:eastAsiaTheme="minorEastAsia"/>
        </w:rPr>
        <w:t xml:space="preserve">Project lead </w:t>
      </w:r>
      <w:hyperlink r:id="rId77">
        <w:r w:rsidRPr="00F2706D">
          <w:rPr>
            <w:rStyle w:val="Hyperlink"/>
            <w:b/>
            <w:bCs/>
            <w:color w:val="215E99" w:themeColor="text2" w:themeTint="BF"/>
          </w:rPr>
          <w:t>Erin Johnson-Williams</w:t>
        </w:r>
      </w:hyperlink>
      <w:r w:rsidRPr="00F2706D">
        <w:rPr>
          <w:b/>
          <w:bCs/>
          <w:color w:val="215E99" w:themeColor="text2" w:themeTint="BF"/>
        </w:rPr>
        <w:t xml:space="preserve"> </w:t>
      </w:r>
      <w:r w:rsidRPr="7DFC2E4F">
        <w:rPr>
          <w:rFonts w:eastAsiaTheme="minorEastAsia"/>
        </w:rPr>
        <w:t xml:space="preserve">and co-lead </w:t>
      </w:r>
      <w:hyperlink r:id="rId78">
        <w:r w:rsidRPr="00F2706D">
          <w:rPr>
            <w:rStyle w:val="Hyperlink"/>
            <w:rFonts w:eastAsiaTheme="minorEastAsia"/>
            <w:b/>
            <w:bCs/>
            <w:color w:val="215E99" w:themeColor="text2" w:themeTint="BF"/>
          </w:rPr>
          <w:t>Benjamin Oliver</w:t>
        </w:r>
      </w:hyperlink>
      <w:r w:rsidRPr="00F2706D">
        <w:rPr>
          <w:rFonts w:eastAsiaTheme="minorEastAsia"/>
          <w:color w:val="215E99" w:themeColor="text2" w:themeTint="BF"/>
        </w:rPr>
        <w:t xml:space="preserve"> </w:t>
      </w:r>
      <w:r w:rsidRPr="7DFC2E4F">
        <w:rPr>
          <w:rFonts w:eastAsiaTheme="minorEastAsia"/>
        </w:rPr>
        <w:t xml:space="preserve">(joined by co-lead </w:t>
      </w:r>
      <w:hyperlink r:id="rId79">
        <w:r w:rsidRPr="00F2706D">
          <w:rPr>
            <w:rStyle w:val="Hyperlink"/>
            <w:b/>
            <w:bCs/>
            <w:color w:val="215E99" w:themeColor="text2" w:themeTint="BF"/>
          </w:rPr>
          <w:t>Lisa Tregale</w:t>
        </w:r>
      </w:hyperlink>
      <w:r w:rsidRPr="00F2706D">
        <w:rPr>
          <w:b/>
          <w:bCs/>
          <w:color w:val="215E99" w:themeColor="text2" w:themeTint="BF"/>
          <w:u w:val="single"/>
        </w:rPr>
        <w:t xml:space="preserve"> </w:t>
      </w:r>
      <w:r w:rsidRPr="7DFC2E4F">
        <w:rPr>
          <w:rFonts w:eastAsiaTheme="minorEastAsia"/>
        </w:rPr>
        <w:t>for the Cardiff date) will facilitate the networking events. Refreshments, including a delicious vegetarian lunch, will be provided.</w:t>
      </w:r>
    </w:p>
    <w:p w14:paraId="47201ADC" w14:textId="77777777" w:rsidR="00557810" w:rsidRPr="00F85460" w:rsidRDefault="00557810" w:rsidP="00557810">
      <w:pPr>
        <w:spacing w:line="240" w:lineRule="auto"/>
        <w:contextualSpacing/>
        <w:rPr>
          <w:rFonts w:eastAsiaTheme="minorEastAsia"/>
          <w:color w:val="000000" w:themeColor="text1"/>
        </w:rPr>
      </w:pPr>
    </w:p>
    <w:p w14:paraId="35B34A5B" w14:textId="77777777" w:rsidR="00557810" w:rsidRPr="00F85460" w:rsidRDefault="00557810" w:rsidP="00557810">
      <w:pPr>
        <w:spacing w:line="240" w:lineRule="auto"/>
        <w:contextualSpacing/>
        <w:rPr>
          <w:rFonts w:eastAsiaTheme="minorEastAsia"/>
          <w:color w:val="000000" w:themeColor="text1"/>
        </w:rPr>
      </w:pPr>
      <w:r w:rsidRPr="7DFC2E4F">
        <w:rPr>
          <w:rFonts w:eastAsiaTheme="minorEastAsia"/>
        </w:rPr>
        <w:t xml:space="preserve">At the Hub we are committed to making our events accessible and inclusive to all. If you are interested in attending but require adjustments or assistance – for example, if you need an additional ticket for an assistant, require support with travel arrangements or have additional communication requirements such as a British Sign Language (BSL) interpreter – contact </w:t>
      </w:r>
      <w:hyperlink r:id="rId80">
        <w:r w:rsidRPr="00F2706D">
          <w:rPr>
            <w:rStyle w:val="Hyperlink"/>
            <w:rFonts w:eastAsiaTheme="minorEastAsia"/>
            <w:color w:val="215E99" w:themeColor="text2" w:themeTint="BF"/>
          </w:rPr>
          <w:t>CMESJ_MusicPEHub@soton.ac.uk</w:t>
        </w:r>
      </w:hyperlink>
      <w:r w:rsidRPr="7DFC2E4F">
        <w:rPr>
          <w:rFonts w:eastAsiaTheme="minorEastAsia"/>
        </w:rPr>
        <w:t>.</w:t>
      </w:r>
    </w:p>
    <w:p w14:paraId="3A385622" w14:textId="77777777" w:rsidR="00557810" w:rsidRPr="00F85460" w:rsidRDefault="00557810" w:rsidP="00557810">
      <w:pPr>
        <w:spacing w:line="240" w:lineRule="auto"/>
        <w:contextualSpacing/>
        <w:rPr>
          <w:rFonts w:eastAsiaTheme="minorEastAsia"/>
          <w:color w:val="000000" w:themeColor="text1"/>
        </w:rPr>
      </w:pPr>
    </w:p>
    <w:p w14:paraId="35E28978" w14:textId="70773900" w:rsidR="00B01205" w:rsidRDefault="4CB967B4" w:rsidP="3C87C6CB">
      <w:pPr>
        <w:spacing w:line="240" w:lineRule="auto"/>
        <w:contextualSpacing/>
        <w:rPr>
          <w:rFonts w:eastAsiaTheme="minorEastAsia"/>
        </w:rPr>
      </w:pPr>
      <w:r w:rsidRPr="3C87C6CB">
        <w:rPr>
          <w:rFonts w:eastAsiaTheme="minorEastAsia"/>
        </w:rPr>
        <w:t xml:space="preserve">If you represent/are part of a small organisation or work as a freelancer, and a small stipend towards, e.g., travel and time spent at the sessions would enable you to attend, let us know at </w:t>
      </w:r>
      <w:r w:rsidRPr="3C87C6CB">
        <w:rPr>
          <w:rFonts w:eastAsiaTheme="minorEastAsia"/>
          <w:color w:val="215E99" w:themeColor="text2" w:themeTint="BF"/>
          <w:u w:val="single"/>
        </w:rPr>
        <w:t>CMESJ_MusicPEHub@soton.ac.uk</w:t>
      </w:r>
      <w:r w:rsidRPr="3C87C6CB">
        <w:rPr>
          <w:rFonts w:eastAsiaTheme="minorEastAsia"/>
        </w:rPr>
        <w:t>.</w:t>
      </w:r>
      <w:r>
        <w:br/>
      </w:r>
    </w:p>
    <w:p w14:paraId="4CBFC00D" w14:textId="558A4E16" w:rsidR="00913457" w:rsidRPr="00F85460" w:rsidRDefault="1B30FED2" w:rsidP="00913457">
      <w:pPr>
        <w:pStyle w:val="Heading1"/>
        <w:rPr>
          <w:color w:val="000000" w:themeColor="text1"/>
        </w:rPr>
      </w:pPr>
      <w:bookmarkStart w:id="15" w:name="_Toc180682018"/>
      <w:r>
        <w:t>Contact us</w:t>
      </w:r>
      <w:bookmarkEnd w:id="15"/>
    </w:p>
    <w:p w14:paraId="166B6E47" w14:textId="77777777" w:rsidR="00932A09" w:rsidRDefault="7656AD0A" w:rsidP="3C87C6CB">
      <w:pPr>
        <w:spacing w:line="240" w:lineRule="auto"/>
        <w:contextualSpacing/>
        <w:rPr>
          <w:rFonts w:eastAsiaTheme="minorEastAsia"/>
        </w:rPr>
      </w:pPr>
      <w:r w:rsidRPr="3C87C6CB">
        <w:rPr>
          <w:rFonts w:eastAsiaTheme="minorEastAsia"/>
        </w:rPr>
        <w:t xml:space="preserve">We would love to hear from you! </w:t>
      </w:r>
      <w:r>
        <w:br/>
      </w:r>
    </w:p>
    <w:p w14:paraId="2D46E4AD" w14:textId="4328FC7F" w:rsidR="00BB68D6" w:rsidRDefault="7656AD0A" w:rsidP="3C87C6CB">
      <w:pPr>
        <w:spacing w:line="240" w:lineRule="auto"/>
        <w:contextualSpacing/>
        <w:rPr>
          <w:rFonts w:eastAsiaTheme="minorEastAsia"/>
        </w:rPr>
      </w:pPr>
      <w:r w:rsidRPr="3C87C6CB">
        <w:rPr>
          <w:rFonts w:eastAsiaTheme="minorEastAsia"/>
        </w:rPr>
        <w:t xml:space="preserve">For </w:t>
      </w:r>
      <w:r w:rsidR="5A42E3B7" w:rsidRPr="3C87C6CB">
        <w:rPr>
          <w:rFonts w:eastAsiaTheme="minorEastAsia"/>
        </w:rPr>
        <w:t>enquiries</w:t>
      </w:r>
      <w:r w:rsidRPr="3C87C6CB">
        <w:rPr>
          <w:rFonts w:eastAsiaTheme="minorEastAsia"/>
        </w:rPr>
        <w:t xml:space="preserve">, email the Hub Project Team at </w:t>
      </w:r>
      <w:hyperlink r:id="rId81">
        <w:r w:rsidRPr="3C87C6CB">
          <w:rPr>
            <w:rStyle w:val="Hyperlink"/>
            <w:rFonts w:eastAsiaTheme="minorEastAsia"/>
            <w:color w:val="215E99" w:themeColor="text2" w:themeTint="BF"/>
          </w:rPr>
          <w:t>CMESJ_MusicPEHub@soton.ac.uk</w:t>
        </w:r>
      </w:hyperlink>
      <w:r w:rsidRPr="3C87C6CB">
        <w:rPr>
          <w:rFonts w:eastAsiaTheme="minorEastAsia"/>
        </w:rPr>
        <w:t>.</w:t>
      </w:r>
    </w:p>
    <w:p w14:paraId="6C7C4D8B" w14:textId="2D659661" w:rsidR="00F27170" w:rsidRPr="00FD634F" w:rsidRDefault="61E929DD" w:rsidP="17E7FB5E">
      <w:pPr>
        <w:pStyle w:val="Heading1"/>
        <w:rPr>
          <w:rFonts w:eastAsiaTheme="minorEastAsia"/>
          <w:color w:val="000000" w:themeColor="text1"/>
        </w:rPr>
      </w:pPr>
      <w:bookmarkStart w:id="16" w:name="_Toc180682019"/>
      <w:r w:rsidRPr="17E7FB5E">
        <w:rPr>
          <w:rFonts w:eastAsiaTheme="minorEastAsia"/>
        </w:rPr>
        <w:lastRenderedPageBreak/>
        <w:t xml:space="preserve">Appendix – Music and Social Justice at the </w:t>
      </w:r>
      <w:hyperlink r:id="rId82">
        <w:r w:rsidRPr="17E7FB5E">
          <w:rPr>
            <w:rStyle w:val="Hyperlink"/>
            <w:rFonts w:eastAsiaTheme="minorEastAsia"/>
            <w:color w:val="215E99" w:themeColor="text2" w:themeTint="BF"/>
          </w:rPr>
          <w:t>AHRC Hub for Public Engagement with Music Research</w:t>
        </w:r>
        <w:bookmarkEnd w:id="16"/>
      </w:hyperlink>
      <w:r w:rsidRPr="17E7FB5E">
        <w:rPr>
          <w:rFonts w:eastAsiaTheme="minorEastAsia"/>
          <w:color w:val="215E99" w:themeColor="text2" w:themeTint="BF"/>
          <w:lang w:val="en-US"/>
        </w:rPr>
        <w:t xml:space="preserve"> </w:t>
      </w:r>
    </w:p>
    <w:p w14:paraId="77B7BD23" w14:textId="77777777" w:rsidR="00F27170" w:rsidRPr="00F85460" w:rsidRDefault="00F27170" w:rsidP="7DFC2E4F">
      <w:pPr>
        <w:spacing w:line="240" w:lineRule="auto"/>
        <w:contextualSpacing/>
        <w:rPr>
          <w:rFonts w:eastAsiaTheme="minorEastAsia"/>
          <w:color w:val="000000" w:themeColor="text1"/>
          <w:lang w:val="en-US"/>
        </w:rPr>
      </w:pPr>
    </w:p>
    <w:p w14:paraId="5EDFDA47" w14:textId="5001B4B9" w:rsidR="00F27170" w:rsidRPr="00F85460" w:rsidRDefault="00F27170" w:rsidP="7DFC2E4F">
      <w:pPr>
        <w:spacing w:line="240" w:lineRule="auto"/>
        <w:contextualSpacing/>
        <w:rPr>
          <w:rFonts w:eastAsiaTheme="minorEastAsia"/>
          <w:color w:val="000000" w:themeColor="text1"/>
        </w:rPr>
      </w:pPr>
      <w:r w:rsidRPr="7DFC2E4F">
        <w:rPr>
          <w:rFonts w:eastAsiaTheme="minorEastAsia"/>
          <w:lang w:val="en-US"/>
        </w:rPr>
        <w:t xml:space="preserve">We at the Southampton </w:t>
      </w:r>
      <w:hyperlink r:id="rId83">
        <w:r w:rsidRPr="00F2706D">
          <w:rPr>
            <w:rStyle w:val="Hyperlink"/>
            <w:rFonts w:eastAsiaTheme="minorEastAsia"/>
            <w:color w:val="215E99" w:themeColor="text2" w:themeTint="BF"/>
            <w:lang w:val="en-US"/>
          </w:rPr>
          <w:t>Centre for Music Education and Social Justice</w:t>
        </w:r>
      </w:hyperlink>
      <w:r w:rsidRPr="7DFC2E4F">
        <w:rPr>
          <w:rFonts w:eastAsiaTheme="minorEastAsia"/>
          <w:lang w:val="en-US"/>
        </w:rPr>
        <w:t xml:space="preserve"> (CMESJ) </w:t>
      </w:r>
      <w:r w:rsidRPr="7DFC2E4F">
        <w:rPr>
          <w:rFonts w:eastAsiaTheme="minorEastAsia"/>
        </w:rPr>
        <w:t xml:space="preserve">understand </w:t>
      </w:r>
      <w:r w:rsidRPr="7DFC2E4F">
        <w:rPr>
          <w:rFonts w:eastAsiaTheme="minorEastAsia"/>
          <w:b/>
          <w:bCs/>
        </w:rPr>
        <w:t>social justice</w:t>
      </w:r>
      <w:r w:rsidRPr="7DFC2E4F">
        <w:rPr>
          <w:rFonts w:eastAsiaTheme="minorEastAsia"/>
        </w:rPr>
        <w:t xml:space="preserve"> in music research to be any creative work that addresses issues including, but not limited to, </w:t>
      </w:r>
      <w:r w:rsidRPr="7DFC2E4F">
        <w:rPr>
          <w:rFonts w:eastAsiaTheme="minorEastAsia"/>
          <w:lang w:val="en-US"/>
        </w:rPr>
        <w:t>‘sexism, racism, Islamophobia, anti-Semitism, heterosexism, cisgenderism, classism, abelism, anti-immigrant sentiments’, and other oppressions such as ageism, classicism and tokenism that are so prevalent in society</w:t>
      </w:r>
      <w:r w:rsidR="00F85460" w:rsidRPr="7DFC2E4F">
        <w:rPr>
          <w:rFonts w:eastAsiaTheme="minorEastAsia"/>
          <w:lang w:val="en-US"/>
        </w:rPr>
        <w:t xml:space="preserve"> </w:t>
      </w:r>
      <w:r w:rsidRPr="7DFC2E4F">
        <w:rPr>
          <w:rFonts w:eastAsiaTheme="minorEastAsia"/>
          <w:lang w:val="en-US"/>
        </w:rPr>
        <w:t xml:space="preserve">(Hess, </w:t>
      </w:r>
      <w:r w:rsidRPr="7DFC2E4F">
        <w:rPr>
          <w:rFonts w:eastAsiaTheme="minorEastAsia"/>
          <w:i/>
          <w:iCs/>
          <w:lang w:val="en-US"/>
        </w:rPr>
        <w:t>Music Education for Social Change</w:t>
      </w:r>
      <w:r w:rsidRPr="7DFC2E4F">
        <w:rPr>
          <w:rFonts w:eastAsiaTheme="minorEastAsia"/>
          <w:lang w:val="en-US"/>
        </w:rPr>
        <w:t xml:space="preserve">, 2019). At </w:t>
      </w:r>
      <w:hyperlink r:id="rId84">
        <w:r w:rsidRPr="00F2706D">
          <w:rPr>
            <w:rStyle w:val="Hyperlink"/>
            <w:rFonts w:eastAsiaTheme="minorEastAsia"/>
            <w:color w:val="215E99" w:themeColor="text2" w:themeTint="BF"/>
            <w:lang w:val="en-US"/>
          </w:rPr>
          <w:t>CMESJ</w:t>
        </w:r>
      </w:hyperlink>
      <w:r w:rsidRPr="00F2706D">
        <w:rPr>
          <w:rFonts w:eastAsiaTheme="minorEastAsia"/>
          <w:color w:val="215E99" w:themeColor="text2" w:themeTint="BF"/>
          <w:lang w:val="en-US"/>
        </w:rPr>
        <w:t xml:space="preserve"> </w:t>
      </w:r>
      <w:r w:rsidRPr="7DFC2E4F">
        <w:rPr>
          <w:rFonts w:eastAsiaTheme="minorEastAsia"/>
          <w:lang w:val="en-US"/>
        </w:rPr>
        <w:t xml:space="preserve">we </w:t>
      </w:r>
      <w:r w:rsidRPr="7DFC2E4F">
        <w:rPr>
          <w:rFonts w:eastAsiaTheme="minorEastAsia"/>
        </w:rPr>
        <w:t>bring together music practitioners and local, national and international partners in conversations about social justice and the alleviation of inequality, powerlessness and discrimination.</w:t>
      </w:r>
    </w:p>
    <w:p w14:paraId="4CC5CBA8" w14:textId="77777777" w:rsidR="00F27170" w:rsidRPr="00F85460" w:rsidRDefault="00F27170" w:rsidP="7DFC2E4F">
      <w:pPr>
        <w:spacing w:line="240" w:lineRule="auto"/>
        <w:contextualSpacing/>
        <w:rPr>
          <w:rFonts w:eastAsiaTheme="minorEastAsia"/>
          <w:color w:val="000000" w:themeColor="text1"/>
        </w:rPr>
      </w:pPr>
    </w:p>
    <w:p w14:paraId="5B22BB27" w14:textId="71066BA7" w:rsidR="00F27170" w:rsidRPr="00F85460" w:rsidRDefault="00F27170" w:rsidP="7DFC2E4F">
      <w:pPr>
        <w:spacing w:line="240" w:lineRule="auto"/>
        <w:contextualSpacing/>
        <w:rPr>
          <w:rFonts w:eastAsiaTheme="minorEastAsia"/>
          <w:color w:val="000000" w:themeColor="text1"/>
          <w:lang w:val="en-US"/>
        </w:rPr>
      </w:pPr>
      <w:r w:rsidRPr="7DFC2E4F">
        <w:rPr>
          <w:rFonts w:eastAsiaTheme="minorEastAsia"/>
        </w:rPr>
        <w:t xml:space="preserve">As home to the </w:t>
      </w:r>
      <w:hyperlink r:id="rId85">
        <w:r w:rsidRPr="00F2706D">
          <w:rPr>
            <w:rStyle w:val="Hyperlink"/>
            <w:rFonts w:eastAsiaTheme="minorEastAsia"/>
            <w:color w:val="215E99" w:themeColor="text2" w:themeTint="BF"/>
          </w:rPr>
          <w:t>AHRC Hub for Public Engagement with Music Researc</w:t>
        </w:r>
        <w:r w:rsidRPr="7DFC2E4F">
          <w:rPr>
            <w:rStyle w:val="Hyperlink"/>
            <w:rFonts w:eastAsiaTheme="minorEastAsia"/>
            <w:color w:val="auto"/>
          </w:rPr>
          <w:t>h</w:t>
        </w:r>
      </w:hyperlink>
      <w:r w:rsidRPr="7DFC2E4F">
        <w:rPr>
          <w:rFonts w:eastAsiaTheme="minorEastAsia"/>
        </w:rPr>
        <w:t>, we</w:t>
      </w:r>
      <w:r w:rsidRPr="7DFC2E4F">
        <w:rPr>
          <w:rFonts w:eastAsiaTheme="minorEastAsia"/>
          <w:lang w:val="en-US"/>
        </w:rPr>
        <w:t xml:space="preserve"> </w:t>
      </w:r>
      <w:r w:rsidRPr="7DFC2E4F">
        <w:rPr>
          <w:rFonts w:eastAsiaTheme="minorEastAsia"/>
        </w:rPr>
        <w:t xml:space="preserve">recognise that undertaking ‘social justice work’ within a framework of academic funding requires a careful balance between ambitious vision and strategic planning. </w:t>
      </w:r>
      <w:r w:rsidRPr="7DFC2E4F">
        <w:rPr>
          <w:rFonts w:eastAsiaTheme="minorEastAsia"/>
          <w:lang w:val="en-US"/>
        </w:rPr>
        <w:t>We therefore advocate for creative approaches to ‘co-creating’ participatory projects between academics and diverse sectors of society (including, but not limited to, working-class and ethnic minority communities, disabled musicians, and those with mental health difficulties). Through working closely with our Public Engagement Professional (</w:t>
      </w:r>
      <w:hyperlink r:id="rId86">
        <w:r w:rsidRPr="00F2706D">
          <w:rPr>
            <w:rStyle w:val="Hyperlink"/>
            <w:rFonts w:eastAsiaTheme="minorEastAsia"/>
            <w:b/>
            <w:bCs/>
            <w:color w:val="215E99" w:themeColor="text2" w:themeTint="BF"/>
            <w:lang w:val="en-US"/>
          </w:rPr>
          <w:t>Caz Creagh</w:t>
        </w:r>
      </w:hyperlink>
      <w:r w:rsidRPr="7DFC2E4F">
        <w:rPr>
          <w:rFonts w:eastAsiaTheme="minorEastAsia"/>
          <w:lang w:val="en-US"/>
        </w:rPr>
        <w:t>), Spoke projects will develop outcomes-focused, policy-driven project design models. Offering leadership in music, inclusion and disability (</w:t>
      </w:r>
      <w:hyperlink r:id="rId87">
        <w:r w:rsidR="00F85460" w:rsidRPr="00F2706D">
          <w:rPr>
            <w:rFonts w:eastAsiaTheme="minorEastAsia"/>
            <w:b/>
            <w:bCs/>
            <w:color w:val="215E99" w:themeColor="text2" w:themeTint="BF"/>
            <w:u w:val="single"/>
            <w:lang w:val="en-US"/>
          </w:rPr>
          <w:t>Lisa</w:t>
        </w:r>
      </w:hyperlink>
      <w:r w:rsidR="00F85460" w:rsidRPr="00F2706D">
        <w:rPr>
          <w:b/>
          <w:bCs/>
          <w:color w:val="215E99" w:themeColor="text2" w:themeTint="BF"/>
          <w:u w:val="single"/>
        </w:rPr>
        <w:t xml:space="preserve"> Tregale</w:t>
      </w:r>
      <w:r w:rsidRPr="7DFC2E4F">
        <w:rPr>
          <w:rFonts w:eastAsiaTheme="minorEastAsia"/>
          <w:lang w:val="en-US"/>
        </w:rPr>
        <w:t xml:space="preserve">), music education, EDI and decolonisation </w:t>
      </w:r>
      <w:r w:rsidRPr="00F2706D">
        <w:rPr>
          <w:rFonts w:eastAsiaTheme="minorEastAsia"/>
          <w:lang w:val="en-US"/>
        </w:rPr>
        <w:t>(</w:t>
      </w:r>
      <w:hyperlink r:id="rId88">
        <w:r w:rsidRPr="00F2706D">
          <w:rPr>
            <w:rFonts w:eastAsiaTheme="minorEastAsia"/>
            <w:b/>
            <w:bCs/>
            <w:color w:val="215E99" w:themeColor="text2" w:themeTint="BF"/>
            <w:u w:val="single"/>
            <w:lang w:val="en-US"/>
          </w:rPr>
          <w:t>Erin Johnson</w:t>
        </w:r>
        <w:r w:rsidRPr="00F2706D">
          <w:rPr>
            <w:rStyle w:val="Hyperlink"/>
            <w:rFonts w:eastAsiaTheme="minorEastAsia"/>
            <w:b/>
            <w:bCs/>
            <w:color w:val="215E99" w:themeColor="text2" w:themeTint="BF"/>
            <w:lang w:val="en-US"/>
          </w:rPr>
          <w:t>-Williams</w:t>
        </w:r>
      </w:hyperlink>
      <w:r w:rsidRPr="7DFC2E4F">
        <w:rPr>
          <w:rFonts w:eastAsiaTheme="minorEastAsia"/>
          <w:lang w:val="en-US"/>
        </w:rPr>
        <w:t>), and practice-research in composition, technology and performance (</w:t>
      </w:r>
      <w:hyperlink r:id="rId89">
        <w:r w:rsidRPr="003D53B4">
          <w:rPr>
            <w:rStyle w:val="Hyperlink"/>
            <w:rFonts w:eastAsiaTheme="minorEastAsia"/>
            <w:b/>
            <w:bCs/>
            <w:color w:val="215E99" w:themeColor="text2" w:themeTint="BF"/>
            <w:u w:val="none"/>
            <w:lang w:val="en-US"/>
          </w:rPr>
          <w:t>Benjamin Oliver</w:t>
        </w:r>
      </w:hyperlink>
      <w:r w:rsidRPr="7DFC2E4F">
        <w:rPr>
          <w:rFonts w:eastAsiaTheme="minorEastAsia"/>
          <w:lang w:val="en-US"/>
        </w:rPr>
        <w:t xml:space="preserve">), our Hub will pioneer accessible, participatory methodologies that will be a model for funders, researchers, practitioners, organisations and public participants. The University of Southampton’s world-class units </w:t>
      </w:r>
      <w:hyperlink r:id="rId90">
        <w:r w:rsidRPr="00F2706D">
          <w:rPr>
            <w:rStyle w:val="Hyperlink"/>
            <w:rFonts w:eastAsiaTheme="minorEastAsia"/>
            <w:color w:val="215E99" w:themeColor="text2" w:themeTint="BF"/>
            <w:lang w:val="en-US"/>
          </w:rPr>
          <w:t>Public Engagement with Research</w:t>
        </w:r>
      </w:hyperlink>
      <w:r w:rsidRPr="00F2706D">
        <w:rPr>
          <w:rFonts w:eastAsiaTheme="minorEastAsia"/>
          <w:color w:val="215E99" w:themeColor="text2" w:themeTint="BF"/>
          <w:lang w:val="en-US"/>
        </w:rPr>
        <w:t xml:space="preserve"> </w:t>
      </w:r>
      <w:r w:rsidRPr="7DFC2E4F">
        <w:rPr>
          <w:rFonts w:eastAsiaTheme="minorEastAsia"/>
          <w:lang w:val="en-US"/>
        </w:rPr>
        <w:t xml:space="preserve">and </w:t>
      </w:r>
      <w:hyperlink r:id="rId91">
        <w:r w:rsidRPr="00F2706D">
          <w:rPr>
            <w:rStyle w:val="Hyperlink"/>
            <w:rFonts w:eastAsiaTheme="minorEastAsia"/>
            <w:color w:val="215E99" w:themeColor="text2" w:themeTint="BF"/>
            <w:lang w:val="en-US"/>
          </w:rPr>
          <w:t>Public Policy Southampton</w:t>
        </w:r>
      </w:hyperlink>
      <w:r w:rsidRPr="00F2706D">
        <w:rPr>
          <w:rFonts w:eastAsiaTheme="minorEastAsia"/>
          <w:color w:val="215E99" w:themeColor="text2" w:themeTint="BF"/>
          <w:lang w:val="en-US"/>
        </w:rPr>
        <w:t xml:space="preserve"> </w:t>
      </w:r>
      <w:r w:rsidRPr="7DFC2E4F">
        <w:rPr>
          <w:rFonts w:eastAsiaTheme="minorEastAsia"/>
          <w:lang w:val="en-US"/>
        </w:rPr>
        <w:t xml:space="preserve">are committed to social justice, and to training our Spoke project participants to become more confident and creative leaders and communicators. </w:t>
      </w:r>
    </w:p>
    <w:p w14:paraId="5E72C02D" w14:textId="77777777" w:rsidR="00F27170" w:rsidRPr="00C10699" w:rsidRDefault="00F27170" w:rsidP="7DFC2E4F">
      <w:pPr>
        <w:spacing w:line="240" w:lineRule="auto"/>
        <w:contextualSpacing/>
        <w:rPr>
          <w:rFonts w:eastAsiaTheme="minorEastAsia"/>
          <w:color w:val="000000" w:themeColor="text1"/>
          <w:lang w:val="en-US"/>
        </w:rPr>
      </w:pPr>
    </w:p>
    <w:p w14:paraId="73436599" w14:textId="3EB7091E" w:rsidR="00F27170" w:rsidRPr="00C10699" w:rsidRDefault="00F27170" w:rsidP="7DFC2E4F">
      <w:pPr>
        <w:spacing w:line="240" w:lineRule="auto"/>
        <w:contextualSpacing/>
        <w:rPr>
          <w:rFonts w:eastAsiaTheme="minorEastAsia"/>
          <w:color w:val="000000" w:themeColor="text1"/>
          <w:lang w:val="en-US"/>
        </w:rPr>
      </w:pPr>
      <w:r w:rsidRPr="00C10699">
        <w:rPr>
          <w:rFonts w:eastAsiaTheme="minorEastAsia"/>
          <w:lang w:val="en-US"/>
        </w:rPr>
        <w:t>We look forward to working with you and learning from your insights on the creative possibilities of social justice-informed music research</w:t>
      </w:r>
      <w:r w:rsidR="00F40AAB">
        <w:rPr>
          <w:rFonts w:eastAsiaTheme="minorEastAsia"/>
          <w:lang w:val="en-US"/>
        </w:rPr>
        <w:t>.</w:t>
      </w:r>
    </w:p>
    <w:p w14:paraId="73E0D865" w14:textId="04A599A3" w:rsidR="0E99F9A6" w:rsidRPr="00F2706D" w:rsidRDefault="0E99F9A6" w:rsidP="00BB68D6">
      <w:pPr>
        <w:spacing w:line="240" w:lineRule="auto"/>
        <w:contextualSpacing/>
        <w:rPr>
          <w:rFonts w:eastAsiaTheme="minorEastAsia"/>
          <w:color w:val="215E99" w:themeColor="text2" w:themeTint="BF"/>
        </w:rPr>
      </w:pPr>
    </w:p>
    <w:sectPr w:rsidR="0E99F9A6" w:rsidRPr="00F2706D" w:rsidSect="00B44F36">
      <w:headerReference w:type="even" r:id="rId92"/>
      <w:headerReference w:type="default" r:id="rId93"/>
      <w:footerReference w:type="default" r:id="rId94"/>
      <w:headerReference w:type="first" r:id="rId95"/>
      <w:footerReference w:type="first" r:id="rId9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701B7" w14:textId="77777777" w:rsidR="00B55832" w:rsidRDefault="00B55832" w:rsidP="00B44F36">
      <w:pPr>
        <w:spacing w:after="0" w:line="240" w:lineRule="auto"/>
      </w:pPr>
      <w:r>
        <w:separator/>
      </w:r>
    </w:p>
  </w:endnote>
  <w:endnote w:type="continuationSeparator" w:id="0">
    <w:p w14:paraId="6A7AA02B" w14:textId="77777777" w:rsidR="00B55832" w:rsidRDefault="00B55832" w:rsidP="00B44F36">
      <w:pPr>
        <w:spacing w:after="0" w:line="240" w:lineRule="auto"/>
      </w:pPr>
      <w:r>
        <w:continuationSeparator/>
      </w:r>
    </w:p>
  </w:endnote>
  <w:endnote w:type="continuationNotice" w:id="1">
    <w:p w14:paraId="52D246B5" w14:textId="77777777" w:rsidR="00B55832" w:rsidRDefault="00B55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FEF1A4F" w14:paraId="13034A99" w14:textId="77777777" w:rsidTr="3FEF1A4F">
      <w:trPr>
        <w:trHeight w:val="300"/>
      </w:trPr>
      <w:tc>
        <w:tcPr>
          <w:tcW w:w="3120" w:type="dxa"/>
        </w:tcPr>
        <w:p w14:paraId="5CCE0E7D" w14:textId="07477D92" w:rsidR="3FEF1A4F" w:rsidRDefault="3FEF1A4F" w:rsidP="3FEF1A4F">
          <w:pPr>
            <w:pStyle w:val="Header"/>
            <w:ind w:left="-115"/>
          </w:pPr>
        </w:p>
      </w:tc>
      <w:tc>
        <w:tcPr>
          <w:tcW w:w="3120" w:type="dxa"/>
        </w:tcPr>
        <w:p w14:paraId="2F938395" w14:textId="737A713A" w:rsidR="3FEF1A4F" w:rsidRDefault="3FEF1A4F" w:rsidP="3FEF1A4F">
          <w:pPr>
            <w:pStyle w:val="Header"/>
            <w:jc w:val="center"/>
          </w:pPr>
        </w:p>
      </w:tc>
      <w:tc>
        <w:tcPr>
          <w:tcW w:w="3120" w:type="dxa"/>
        </w:tcPr>
        <w:p w14:paraId="47DDDB94" w14:textId="2B327624" w:rsidR="3FEF1A4F" w:rsidRDefault="3FEF1A4F" w:rsidP="3FEF1A4F">
          <w:pPr>
            <w:pStyle w:val="Header"/>
            <w:ind w:right="-115"/>
            <w:jc w:val="right"/>
          </w:pPr>
        </w:p>
      </w:tc>
    </w:tr>
  </w:tbl>
  <w:p w14:paraId="53613B08" w14:textId="3782383F" w:rsidR="3FEF1A4F" w:rsidRDefault="3FEF1A4F" w:rsidP="3FEF1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FEF1A4F" w14:paraId="59278E29" w14:textId="77777777" w:rsidTr="3FEF1A4F">
      <w:trPr>
        <w:trHeight w:val="300"/>
      </w:trPr>
      <w:tc>
        <w:tcPr>
          <w:tcW w:w="3120" w:type="dxa"/>
        </w:tcPr>
        <w:p w14:paraId="53B17EE1" w14:textId="13B7CE33" w:rsidR="3FEF1A4F" w:rsidRDefault="3FEF1A4F" w:rsidP="3FEF1A4F">
          <w:pPr>
            <w:pStyle w:val="Header"/>
            <w:ind w:left="-115"/>
          </w:pPr>
        </w:p>
      </w:tc>
      <w:tc>
        <w:tcPr>
          <w:tcW w:w="3120" w:type="dxa"/>
        </w:tcPr>
        <w:p w14:paraId="38290223" w14:textId="7EF872F8" w:rsidR="3FEF1A4F" w:rsidRDefault="3FEF1A4F" w:rsidP="3FEF1A4F">
          <w:pPr>
            <w:pStyle w:val="Header"/>
            <w:jc w:val="center"/>
          </w:pPr>
        </w:p>
      </w:tc>
      <w:tc>
        <w:tcPr>
          <w:tcW w:w="3120" w:type="dxa"/>
        </w:tcPr>
        <w:p w14:paraId="178FDFCB" w14:textId="04AEDC3F" w:rsidR="3FEF1A4F" w:rsidRDefault="3FEF1A4F" w:rsidP="3FEF1A4F">
          <w:pPr>
            <w:pStyle w:val="Header"/>
            <w:ind w:right="-115"/>
            <w:jc w:val="right"/>
          </w:pPr>
        </w:p>
      </w:tc>
    </w:tr>
  </w:tbl>
  <w:p w14:paraId="3FFFEA89" w14:textId="4B8D1517" w:rsidR="3FEF1A4F" w:rsidRDefault="3FEF1A4F" w:rsidP="3FEF1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A3152" w14:textId="77777777" w:rsidR="00B55832" w:rsidRDefault="00B55832" w:rsidP="00B44F36">
      <w:pPr>
        <w:spacing w:after="0" w:line="240" w:lineRule="auto"/>
      </w:pPr>
      <w:r>
        <w:separator/>
      </w:r>
    </w:p>
  </w:footnote>
  <w:footnote w:type="continuationSeparator" w:id="0">
    <w:p w14:paraId="58956FDE" w14:textId="77777777" w:rsidR="00B55832" w:rsidRDefault="00B55832" w:rsidP="00B44F36">
      <w:pPr>
        <w:spacing w:after="0" w:line="240" w:lineRule="auto"/>
      </w:pPr>
      <w:r>
        <w:continuationSeparator/>
      </w:r>
    </w:p>
  </w:footnote>
  <w:footnote w:type="continuationNotice" w:id="1">
    <w:p w14:paraId="06C38141" w14:textId="77777777" w:rsidR="00B55832" w:rsidRDefault="00B558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6249067"/>
      <w:docPartObj>
        <w:docPartGallery w:val="Page Numbers (Top of Page)"/>
        <w:docPartUnique/>
      </w:docPartObj>
    </w:sdtPr>
    <w:sdtEndPr>
      <w:rPr>
        <w:rStyle w:val="PageNumber"/>
      </w:rPr>
    </w:sdtEndPr>
    <w:sdtContent>
      <w:p w14:paraId="32B96A9F" w14:textId="35657F58" w:rsidR="00B44F36" w:rsidRDefault="00B44F36" w:rsidP="002629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41DC9F" w14:textId="77777777" w:rsidR="00B44F36" w:rsidRDefault="00B44F36" w:rsidP="00B44F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5442037"/>
      <w:docPartObj>
        <w:docPartGallery w:val="Page Numbers (Top of Page)"/>
        <w:docPartUnique/>
      </w:docPartObj>
    </w:sdtPr>
    <w:sdtEndPr>
      <w:rPr>
        <w:rStyle w:val="PageNumber"/>
      </w:rPr>
    </w:sdtEndPr>
    <w:sdtContent>
      <w:p w14:paraId="305B5D92" w14:textId="091A610D" w:rsidR="00B44F36" w:rsidRDefault="00B44F36" w:rsidP="002629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AE7F97E" w14:textId="0648D139" w:rsidR="00B44F36" w:rsidRDefault="00B44F36" w:rsidP="00FD634F">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93C28" w14:textId="7993CCB9" w:rsidR="00E4552A" w:rsidRDefault="00E4552A" w:rsidP="00FD63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782C0"/>
    <w:multiLevelType w:val="hybridMultilevel"/>
    <w:tmpl w:val="0EAC591C"/>
    <w:lvl w:ilvl="0" w:tplc="FDFE8D22">
      <w:start w:val="1"/>
      <w:numFmt w:val="decimal"/>
      <w:lvlText w:val="%1."/>
      <w:lvlJc w:val="left"/>
      <w:pPr>
        <w:ind w:left="720" w:hanging="360"/>
      </w:pPr>
    </w:lvl>
    <w:lvl w:ilvl="1" w:tplc="DC7C22F2">
      <w:start w:val="1"/>
      <w:numFmt w:val="lowerLetter"/>
      <w:lvlText w:val="%2."/>
      <w:lvlJc w:val="left"/>
      <w:pPr>
        <w:ind w:left="1440" w:hanging="360"/>
      </w:pPr>
    </w:lvl>
    <w:lvl w:ilvl="2" w:tplc="1D442DBC">
      <w:start w:val="1"/>
      <w:numFmt w:val="lowerRoman"/>
      <w:lvlText w:val="%3."/>
      <w:lvlJc w:val="right"/>
      <w:pPr>
        <w:ind w:left="2160" w:hanging="180"/>
      </w:pPr>
    </w:lvl>
    <w:lvl w:ilvl="3" w:tplc="D1740D8C">
      <w:start w:val="1"/>
      <w:numFmt w:val="decimal"/>
      <w:lvlText w:val="%4."/>
      <w:lvlJc w:val="left"/>
      <w:pPr>
        <w:ind w:left="2880" w:hanging="360"/>
      </w:pPr>
    </w:lvl>
    <w:lvl w:ilvl="4" w:tplc="283C13DE">
      <w:start w:val="1"/>
      <w:numFmt w:val="lowerLetter"/>
      <w:lvlText w:val="%5."/>
      <w:lvlJc w:val="left"/>
      <w:pPr>
        <w:ind w:left="3600" w:hanging="360"/>
      </w:pPr>
    </w:lvl>
    <w:lvl w:ilvl="5" w:tplc="7308613E">
      <w:start w:val="1"/>
      <w:numFmt w:val="lowerRoman"/>
      <w:lvlText w:val="%6."/>
      <w:lvlJc w:val="right"/>
      <w:pPr>
        <w:ind w:left="4320" w:hanging="180"/>
      </w:pPr>
    </w:lvl>
    <w:lvl w:ilvl="6" w:tplc="FF1A480C">
      <w:start w:val="1"/>
      <w:numFmt w:val="decimal"/>
      <w:lvlText w:val="%7."/>
      <w:lvlJc w:val="left"/>
      <w:pPr>
        <w:ind w:left="5040" w:hanging="360"/>
      </w:pPr>
    </w:lvl>
    <w:lvl w:ilvl="7" w:tplc="7390E3FC">
      <w:start w:val="1"/>
      <w:numFmt w:val="lowerLetter"/>
      <w:lvlText w:val="%8."/>
      <w:lvlJc w:val="left"/>
      <w:pPr>
        <w:ind w:left="5760" w:hanging="360"/>
      </w:pPr>
    </w:lvl>
    <w:lvl w:ilvl="8" w:tplc="C658DB82">
      <w:start w:val="1"/>
      <w:numFmt w:val="lowerRoman"/>
      <w:lvlText w:val="%9."/>
      <w:lvlJc w:val="right"/>
      <w:pPr>
        <w:ind w:left="6480" w:hanging="180"/>
      </w:pPr>
    </w:lvl>
  </w:abstractNum>
  <w:abstractNum w:abstractNumId="1" w15:restartNumberingAfterBreak="0">
    <w:nsid w:val="151DB86C"/>
    <w:multiLevelType w:val="hybridMultilevel"/>
    <w:tmpl w:val="BF78F288"/>
    <w:lvl w:ilvl="0" w:tplc="DC6CC564">
      <w:start w:val="1"/>
      <w:numFmt w:val="bullet"/>
      <w:lvlText w:val=""/>
      <w:lvlJc w:val="left"/>
      <w:pPr>
        <w:ind w:left="720" w:hanging="360"/>
      </w:pPr>
      <w:rPr>
        <w:rFonts w:ascii="Symbol" w:hAnsi="Symbol" w:hint="default"/>
      </w:rPr>
    </w:lvl>
    <w:lvl w:ilvl="1" w:tplc="3DC88D7C">
      <w:start w:val="1"/>
      <w:numFmt w:val="bullet"/>
      <w:lvlText w:val="o"/>
      <w:lvlJc w:val="left"/>
      <w:pPr>
        <w:ind w:left="1440" w:hanging="360"/>
      </w:pPr>
      <w:rPr>
        <w:rFonts w:ascii="Courier New" w:hAnsi="Courier New" w:hint="default"/>
      </w:rPr>
    </w:lvl>
    <w:lvl w:ilvl="2" w:tplc="31888E7A">
      <w:start w:val="1"/>
      <w:numFmt w:val="bullet"/>
      <w:lvlText w:val=""/>
      <w:lvlJc w:val="left"/>
      <w:pPr>
        <w:ind w:left="2160" w:hanging="360"/>
      </w:pPr>
      <w:rPr>
        <w:rFonts w:ascii="Wingdings" w:hAnsi="Wingdings" w:hint="default"/>
      </w:rPr>
    </w:lvl>
    <w:lvl w:ilvl="3" w:tplc="69B83C5C">
      <w:start w:val="1"/>
      <w:numFmt w:val="bullet"/>
      <w:lvlText w:val=""/>
      <w:lvlJc w:val="left"/>
      <w:pPr>
        <w:ind w:left="2880" w:hanging="360"/>
      </w:pPr>
      <w:rPr>
        <w:rFonts w:ascii="Symbol" w:hAnsi="Symbol" w:hint="default"/>
      </w:rPr>
    </w:lvl>
    <w:lvl w:ilvl="4" w:tplc="13061B66">
      <w:start w:val="1"/>
      <w:numFmt w:val="bullet"/>
      <w:lvlText w:val="o"/>
      <w:lvlJc w:val="left"/>
      <w:pPr>
        <w:ind w:left="3600" w:hanging="360"/>
      </w:pPr>
      <w:rPr>
        <w:rFonts w:ascii="Courier New" w:hAnsi="Courier New" w:hint="default"/>
      </w:rPr>
    </w:lvl>
    <w:lvl w:ilvl="5" w:tplc="9BB89256">
      <w:start w:val="1"/>
      <w:numFmt w:val="bullet"/>
      <w:lvlText w:val=""/>
      <w:lvlJc w:val="left"/>
      <w:pPr>
        <w:ind w:left="4320" w:hanging="360"/>
      </w:pPr>
      <w:rPr>
        <w:rFonts w:ascii="Wingdings" w:hAnsi="Wingdings" w:hint="default"/>
      </w:rPr>
    </w:lvl>
    <w:lvl w:ilvl="6" w:tplc="7DB86C6A">
      <w:start w:val="1"/>
      <w:numFmt w:val="bullet"/>
      <w:lvlText w:val=""/>
      <w:lvlJc w:val="left"/>
      <w:pPr>
        <w:ind w:left="5040" w:hanging="360"/>
      </w:pPr>
      <w:rPr>
        <w:rFonts w:ascii="Symbol" w:hAnsi="Symbol" w:hint="default"/>
      </w:rPr>
    </w:lvl>
    <w:lvl w:ilvl="7" w:tplc="8CE4A63E">
      <w:start w:val="1"/>
      <w:numFmt w:val="bullet"/>
      <w:lvlText w:val="o"/>
      <w:lvlJc w:val="left"/>
      <w:pPr>
        <w:ind w:left="5760" w:hanging="360"/>
      </w:pPr>
      <w:rPr>
        <w:rFonts w:ascii="Courier New" w:hAnsi="Courier New" w:hint="default"/>
      </w:rPr>
    </w:lvl>
    <w:lvl w:ilvl="8" w:tplc="024C5FE0">
      <w:start w:val="1"/>
      <w:numFmt w:val="bullet"/>
      <w:lvlText w:val=""/>
      <w:lvlJc w:val="left"/>
      <w:pPr>
        <w:ind w:left="6480" w:hanging="360"/>
      </w:pPr>
      <w:rPr>
        <w:rFonts w:ascii="Wingdings" w:hAnsi="Wingdings" w:hint="default"/>
      </w:rPr>
    </w:lvl>
  </w:abstractNum>
  <w:abstractNum w:abstractNumId="2" w15:restartNumberingAfterBreak="0">
    <w:nsid w:val="1E44515C"/>
    <w:multiLevelType w:val="hybridMultilevel"/>
    <w:tmpl w:val="30BABBD4"/>
    <w:lvl w:ilvl="0" w:tplc="A3349D9E">
      <w:start w:val="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0217E3"/>
    <w:multiLevelType w:val="hybridMultilevel"/>
    <w:tmpl w:val="450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BE7E7"/>
    <w:multiLevelType w:val="hybridMultilevel"/>
    <w:tmpl w:val="CEE828FE"/>
    <w:lvl w:ilvl="0" w:tplc="049E7678">
      <w:start w:val="1"/>
      <w:numFmt w:val="bullet"/>
      <w:lvlText w:val=""/>
      <w:lvlJc w:val="left"/>
      <w:pPr>
        <w:ind w:left="720" w:hanging="360"/>
      </w:pPr>
      <w:rPr>
        <w:rFonts w:ascii="Symbol" w:hAnsi="Symbol" w:hint="default"/>
      </w:rPr>
    </w:lvl>
    <w:lvl w:ilvl="1" w:tplc="6C30D838">
      <w:start w:val="1"/>
      <w:numFmt w:val="bullet"/>
      <w:lvlText w:val="o"/>
      <w:lvlJc w:val="left"/>
      <w:pPr>
        <w:ind w:left="1440" w:hanging="360"/>
      </w:pPr>
      <w:rPr>
        <w:rFonts w:ascii="Courier New" w:hAnsi="Courier New" w:hint="default"/>
      </w:rPr>
    </w:lvl>
    <w:lvl w:ilvl="2" w:tplc="659C7FD2">
      <w:start w:val="1"/>
      <w:numFmt w:val="bullet"/>
      <w:lvlText w:val=""/>
      <w:lvlJc w:val="left"/>
      <w:pPr>
        <w:ind w:left="2160" w:hanging="360"/>
      </w:pPr>
      <w:rPr>
        <w:rFonts w:ascii="Wingdings" w:hAnsi="Wingdings" w:hint="default"/>
      </w:rPr>
    </w:lvl>
    <w:lvl w:ilvl="3" w:tplc="01E4CFAE">
      <w:start w:val="1"/>
      <w:numFmt w:val="bullet"/>
      <w:lvlText w:val=""/>
      <w:lvlJc w:val="left"/>
      <w:pPr>
        <w:ind w:left="2880" w:hanging="360"/>
      </w:pPr>
      <w:rPr>
        <w:rFonts w:ascii="Symbol" w:hAnsi="Symbol" w:hint="default"/>
      </w:rPr>
    </w:lvl>
    <w:lvl w:ilvl="4" w:tplc="BE404024">
      <w:start w:val="1"/>
      <w:numFmt w:val="bullet"/>
      <w:lvlText w:val="o"/>
      <w:lvlJc w:val="left"/>
      <w:pPr>
        <w:ind w:left="3600" w:hanging="360"/>
      </w:pPr>
      <w:rPr>
        <w:rFonts w:ascii="Courier New" w:hAnsi="Courier New" w:hint="default"/>
      </w:rPr>
    </w:lvl>
    <w:lvl w:ilvl="5" w:tplc="3614F684">
      <w:start w:val="1"/>
      <w:numFmt w:val="bullet"/>
      <w:lvlText w:val=""/>
      <w:lvlJc w:val="left"/>
      <w:pPr>
        <w:ind w:left="4320" w:hanging="360"/>
      </w:pPr>
      <w:rPr>
        <w:rFonts w:ascii="Wingdings" w:hAnsi="Wingdings" w:hint="default"/>
      </w:rPr>
    </w:lvl>
    <w:lvl w:ilvl="6" w:tplc="C4E4EB58">
      <w:start w:val="1"/>
      <w:numFmt w:val="bullet"/>
      <w:lvlText w:val=""/>
      <w:lvlJc w:val="left"/>
      <w:pPr>
        <w:ind w:left="5040" w:hanging="360"/>
      </w:pPr>
      <w:rPr>
        <w:rFonts w:ascii="Symbol" w:hAnsi="Symbol" w:hint="default"/>
      </w:rPr>
    </w:lvl>
    <w:lvl w:ilvl="7" w:tplc="4E3CD9EA">
      <w:start w:val="1"/>
      <w:numFmt w:val="bullet"/>
      <w:lvlText w:val="o"/>
      <w:lvlJc w:val="left"/>
      <w:pPr>
        <w:ind w:left="5760" w:hanging="360"/>
      </w:pPr>
      <w:rPr>
        <w:rFonts w:ascii="Courier New" w:hAnsi="Courier New" w:hint="default"/>
      </w:rPr>
    </w:lvl>
    <w:lvl w:ilvl="8" w:tplc="603C5BBA">
      <w:start w:val="1"/>
      <w:numFmt w:val="bullet"/>
      <w:lvlText w:val=""/>
      <w:lvlJc w:val="left"/>
      <w:pPr>
        <w:ind w:left="6480" w:hanging="360"/>
      </w:pPr>
      <w:rPr>
        <w:rFonts w:ascii="Wingdings" w:hAnsi="Wingdings" w:hint="default"/>
      </w:rPr>
    </w:lvl>
  </w:abstractNum>
  <w:abstractNum w:abstractNumId="5" w15:restartNumberingAfterBreak="0">
    <w:nsid w:val="46095433"/>
    <w:multiLevelType w:val="hybridMultilevel"/>
    <w:tmpl w:val="110A1938"/>
    <w:lvl w:ilvl="0" w:tplc="F39C4FEE">
      <w:start w:val="1"/>
      <w:numFmt w:val="bullet"/>
      <w:lvlText w:val=""/>
      <w:lvlJc w:val="left"/>
      <w:pPr>
        <w:ind w:left="720" w:hanging="360"/>
      </w:pPr>
      <w:rPr>
        <w:rFonts w:ascii="Symbol" w:hAnsi="Symbol" w:hint="default"/>
      </w:rPr>
    </w:lvl>
    <w:lvl w:ilvl="1" w:tplc="D596689C">
      <w:start w:val="1"/>
      <w:numFmt w:val="bullet"/>
      <w:lvlText w:val="o"/>
      <w:lvlJc w:val="left"/>
      <w:pPr>
        <w:ind w:left="1440" w:hanging="360"/>
      </w:pPr>
      <w:rPr>
        <w:rFonts w:ascii="Courier New" w:hAnsi="Courier New" w:hint="default"/>
      </w:rPr>
    </w:lvl>
    <w:lvl w:ilvl="2" w:tplc="ACF0FD2E">
      <w:start w:val="1"/>
      <w:numFmt w:val="bullet"/>
      <w:lvlText w:val=""/>
      <w:lvlJc w:val="left"/>
      <w:pPr>
        <w:ind w:left="2160" w:hanging="360"/>
      </w:pPr>
      <w:rPr>
        <w:rFonts w:ascii="Wingdings" w:hAnsi="Wingdings" w:hint="default"/>
      </w:rPr>
    </w:lvl>
    <w:lvl w:ilvl="3" w:tplc="81D09816">
      <w:start w:val="1"/>
      <w:numFmt w:val="bullet"/>
      <w:lvlText w:val=""/>
      <w:lvlJc w:val="left"/>
      <w:pPr>
        <w:ind w:left="2880" w:hanging="360"/>
      </w:pPr>
      <w:rPr>
        <w:rFonts w:ascii="Symbol" w:hAnsi="Symbol" w:hint="default"/>
      </w:rPr>
    </w:lvl>
    <w:lvl w:ilvl="4" w:tplc="06BCD528">
      <w:start w:val="1"/>
      <w:numFmt w:val="bullet"/>
      <w:lvlText w:val="o"/>
      <w:lvlJc w:val="left"/>
      <w:pPr>
        <w:ind w:left="3600" w:hanging="360"/>
      </w:pPr>
      <w:rPr>
        <w:rFonts w:ascii="Courier New" w:hAnsi="Courier New" w:hint="default"/>
      </w:rPr>
    </w:lvl>
    <w:lvl w:ilvl="5" w:tplc="031C8BF4">
      <w:start w:val="1"/>
      <w:numFmt w:val="bullet"/>
      <w:lvlText w:val=""/>
      <w:lvlJc w:val="left"/>
      <w:pPr>
        <w:ind w:left="4320" w:hanging="360"/>
      </w:pPr>
      <w:rPr>
        <w:rFonts w:ascii="Wingdings" w:hAnsi="Wingdings" w:hint="default"/>
      </w:rPr>
    </w:lvl>
    <w:lvl w:ilvl="6" w:tplc="989C051C">
      <w:start w:val="1"/>
      <w:numFmt w:val="bullet"/>
      <w:lvlText w:val=""/>
      <w:lvlJc w:val="left"/>
      <w:pPr>
        <w:ind w:left="5040" w:hanging="360"/>
      </w:pPr>
      <w:rPr>
        <w:rFonts w:ascii="Symbol" w:hAnsi="Symbol" w:hint="default"/>
      </w:rPr>
    </w:lvl>
    <w:lvl w:ilvl="7" w:tplc="6D48E788">
      <w:start w:val="1"/>
      <w:numFmt w:val="bullet"/>
      <w:lvlText w:val="o"/>
      <w:lvlJc w:val="left"/>
      <w:pPr>
        <w:ind w:left="5760" w:hanging="360"/>
      </w:pPr>
      <w:rPr>
        <w:rFonts w:ascii="Courier New" w:hAnsi="Courier New" w:hint="default"/>
      </w:rPr>
    </w:lvl>
    <w:lvl w:ilvl="8" w:tplc="145C5A82">
      <w:start w:val="1"/>
      <w:numFmt w:val="bullet"/>
      <w:lvlText w:val=""/>
      <w:lvlJc w:val="left"/>
      <w:pPr>
        <w:ind w:left="6480" w:hanging="360"/>
      </w:pPr>
      <w:rPr>
        <w:rFonts w:ascii="Wingdings" w:hAnsi="Wingdings" w:hint="default"/>
      </w:rPr>
    </w:lvl>
  </w:abstractNum>
  <w:abstractNum w:abstractNumId="6" w15:restartNumberingAfterBreak="0">
    <w:nsid w:val="4B4CB3AC"/>
    <w:multiLevelType w:val="hybridMultilevel"/>
    <w:tmpl w:val="C4D2463C"/>
    <w:lvl w:ilvl="0" w:tplc="E1D41E1C">
      <w:start w:val="1"/>
      <w:numFmt w:val="bullet"/>
      <w:lvlText w:val=""/>
      <w:lvlJc w:val="left"/>
      <w:pPr>
        <w:ind w:left="720" w:hanging="360"/>
      </w:pPr>
      <w:rPr>
        <w:rFonts w:ascii="Symbol" w:hAnsi="Symbol" w:hint="default"/>
      </w:rPr>
    </w:lvl>
    <w:lvl w:ilvl="1" w:tplc="9AE4AAD8">
      <w:start w:val="1"/>
      <w:numFmt w:val="bullet"/>
      <w:lvlText w:val="o"/>
      <w:lvlJc w:val="left"/>
      <w:pPr>
        <w:ind w:left="1440" w:hanging="360"/>
      </w:pPr>
      <w:rPr>
        <w:rFonts w:ascii="Courier New" w:hAnsi="Courier New" w:hint="default"/>
      </w:rPr>
    </w:lvl>
    <w:lvl w:ilvl="2" w:tplc="93DE4062">
      <w:start w:val="1"/>
      <w:numFmt w:val="bullet"/>
      <w:lvlText w:val=""/>
      <w:lvlJc w:val="left"/>
      <w:pPr>
        <w:ind w:left="2160" w:hanging="360"/>
      </w:pPr>
      <w:rPr>
        <w:rFonts w:ascii="Wingdings" w:hAnsi="Wingdings" w:hint="default"/>
      </w:rPr>
    </w:lvl>
    <w:lvl w:ilvl="3" w:tplc="7826D844">
      <w:start w:val="1"/>
      <w:numFmt w:val="bullet"/>
      <w:lvlText w:val=""/>
      <w:lvlJc w:val="left"/>
      <w:pPr>
        <w:ind w:left="2880" w:hanging="360"/>
      </w:pPr>
      <w:rPr>
        <w:rFonts w:ascii="Symbol" w:hAnsi="Symbol" w:hint="default"/>
      </w:rPr>
    </w:lvl>
    <w:lvl w:ilvl="4" w:tplc="60F4E458">
      <w:start w:val="1"/>
      <w:numFmt w:val="bullet"/>
      <w:lvlText w:val="o"/>
      <w:lvlJc w:val="left"/>
      <w:pPr>
        <w:ind w:left="3600" w:hanging="360"/>
      </w:pPr>
      <w:rPr>
        <w:rFonts w:ascii="Courier New" w:hAnsi="Courier New" w:hint="default"/>
      </w:rPr>
    </w:lvl>
    <w:lvl w:ilvl="5" w:tplc="9018680C">
      <w:start w:val="1"/>
      <w:numFmt w:val="bullet"/>
      <w:lvlText w:val=""/>
      <w:lvlJc w:val="left"/>
      <w:pPr>
        <w:ind w:left="4320" w:hanging="360"/>
      </w:pPr>
      <w:rPr>
        <w:rFonts w:ascii="Wingdings" w:hAnsi="Wingdings" w:hint="default"/>
      </w:rPr>
    </w:lvl>
    <w:lvl w:ilvl="6" w:tplc="3654B220">
      <w:start w:val="1"/>
      <w:numFmt w:val="bullet"/>
      <w:lvlText w:val=""/>
      <w:lvlJc w:val="left"/>
      <w:pPr>
        <w:ind w:left="5040" w:hanging="360"/>
      </w:pPr>
      <w:rPr>
        <w:rFonts w:ascii="Symbol" w:hAnsi="Symbol" w:hint="default"/>
      </w:rPr>
    </w:lvl>
    <w:lvl w:ilvl="7" w:tplc="105E477E">
      <w:start w:val="1"/>
      <w:numFmt w:val="bullet"/>
      <w:lvlText w:val="o"/>
      <w:lvlJc w:val="left"/>
      <w:pPr>
        <w:ind w:left="5760" w:hanging="360"/>
      </w:pPr>
      <w:rPr>
        <w:rFonts w:ascii="Courier New" w:hAnsi="Courier New" w:hint="default"/>
      </w:rPr>
    </w:lvl>
    <w:lvl w:ilvl="8" w:tplc="4242672A">
      <w:start w:val="1"/>
      <w:numFmt w:val="bullet"/>
      <w:lvlText w:val=""/>
      <w:lvlJc w:val="left"/>
      <w:pPr>
        <w:ind w:left="6480" w:hanging="360"/>
      </w:pPr>
      <w:rPr>
        <w:rFonts w:ascii="Wingdings" w:hAnsi="Wingdings" w:hint="default"/>
      </w:rPr>
    </w:lvl>
  </w:abstractNum>
  <w:abstractNum w:abstractNumId="7" w15:restartNumberingAfterBreak="0">
    <w:nsid w:val="4CEBD51F"/>
    <w:multiLevelType w:val="hybridMultilevel"/>
    <w:tmpl w:val="ED4C0BF2"/>
    <w:lvl w:ilvl="0" w:tplc="BE404570">
      <w:start w:val="1"/>
      <w:numFmt w:val="bullet"/>
      <w:lvlText w:val=""/>
      <w:lvlJc w:val="left"/>
      <w:pPr>
        <w:ind w:left="720" w:hanging="360"/>
      </w:pPr>
      <w:rPr>
        <w:rFonts w:ascii="Symbol" w:hAnsi="Symbol" w:hint="default"/>
      </w:rPr>
    </w:lvl>
    <w:lvl w:ilvl="1" w:tplc="3822E93E">
      <w:start w:val="1"/>
      <w:numFmt w:val="bullet"/>
      <w:lvlText w:val="o"/>
      <w:lvlJc w:val="left"/>
      <w:pPr>
        <w:ind w:left="1440" w:hanging="360"/>
      </w:pPr>
      <w:rPr>
        <w:rFonts w:ascii="Courier New" w:hAnsi="Courier New" w:hint="default"/>
      </w:rPr>
    </w:lvl>
    <w:lvl w:ilvl="2" w:tplc="77C0788C">
      <w:start w:val="1"/>
      <w:numFmt w:val="bullet"/>
      <w:lvlText w:val=""/>
      <w:lvlJc w:val="left"/>
      <w:pPr>
        <w:ind w:left="2160" w:hanging="360"/>
      </w:pPr>
      <w:rPr>
        <w:rFonts w:ascii="Wingdings" w:hAnsi="Wingdings" w:hint="default"/>
      </w:rPr>
    </w:lvl>
    <w:lvl w:ilvl="3" w:tplc="26BEBEFC">
      <w:start w:val="1"/>
      <w:numFmt w:val="bullet"/>
      <w:lvlText w:val=""/>
      <w:lvlJc w:val="left"/>
      <w:pPr>
        <w:ind w:left="2880" w:hanging="360"/>
      </w:pPr>
      <w:rPr>
        <w:rFonts w:ascii="Symbol" w:hAnsi="Symbol" w:hint="default"/>
      </w:rPr>
    </w:lvl>
    <w:lvl w:ilvl="4" w:tplc="58866712">
      <w:start w:val="1"/>
      <w:numFmt w:val="bullet"/>
      <w:lvlText w:val="o"/>
      <w:lvlJc w:val="left"/>
      <w:pPr>
        <w:ind w:left="3600" w:hanging="360"/>
      </w:pPr>
      <w:rPr>
        <w:rFonts w:ascii="Courier New" w:hAnsi="Courier New" w:hint="default"/>
      </w:rPr>
    </w:lvl>
    <w:lvl w:ilvl="5" w:tplc="79E602DA">
      <w:start w:val="1"/>
      <w:numFmt w:val="bullet"/>
      <w:lvlText w:val=""/>
      <w:lvlJc w:val="left"/>
      <w:pPr>
        <w:ind w:left="4320" w:hanging="360"/>
      </w:pPr>
      <w:rPr>
        <w:rFonts w:ascii="Wingdings" w:hAnsi="Wingdings" w:hint="default"/>
      </w:rPr>
    </w:lvl>
    <w:lvl w:ilvl="6" w:tplc="CB3AE7B4">
      <w:start w:val="1"/>
      <w:numFmt w:val="bullet"/>
      <w:lvlText w:val=""/>
      <w:lvlJc w:val="left"/>
      <w:pPr>
        <w:ind w:left="5040" w:hanging="360"/>
      </w:pPr>
      <w:rPr>
        <w:rFonts w:ascii="Symbol" w:hAnsi="Symbol" w:hint="default"/>
      </w:rPr>
    </w:lvl>
    <w:lvl w:ilvl="7" w:tplc="7CDED6FA">
      <w:start w:val="1"/>
      <w:numFmt w:val="bullet"/>
      <w:lvlText w:val="o"/>
      <w:lvlJc w:val="left"/>
      <w:pPr>
        <w:ind w:left="5760" w:hanging="360"/>
      </w:pPr>
      <w:rPr>
        <w:rFonts w:ascii="Courier New" w:hAnsi="Courier New" w:hint="default"/>
      </w:rPr>
    </w:lvl>
    <w:lvl w:ilvl="8" w:tplc="F6F2488E">
      <w:start w:val="1"/>
      <w:numFmt w:val="bullet"/>
      <w:lvlText w:val=""/>
      <w:lvlJc w:val="left"/>
      <w:pPr>
        <w:ind w:left="6480" w:hanging="360"/>
      </w:pPr>
      <w:rPr>
        <w:rFonts w:ascii="Wingdings" w:hAnsi="Wingdings" w:hint="default"/>
      </w:rPr>
    </w:lvl>
  </w:abstractNum>
  <w:abstractNum w:abstractNumId="8" w15:restartNumberingAfterBreak="0">
    <w:nsid w:val="4F8562A0"/>
    <w:multiLevelType w:val="hybridMultilevel"/>
    <w:tmpl w:val="C1C2B0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CB4960"/>
    <w:multiLevelType w:val="hybridMultilevel"/>
    <w:tmpl w:val="E47E5FB6"/>
    <w:lvl w:ilvl="0" w:tplc="5906BECA">
      <w:start w:val="1"/>
      <w:numFmt w:val="decimal"/>
      <w:lvlText w:val="%1)"/>
      <w:lvlJc w:val="left"/>
      <w:pPr>
        <w:ind w:left="720" w:hanging="360"/>
      </w:pPr>
    </w:lvl>
    <w:lvl w:ilvl="1" w:tplc="BF16585C">
      <w:start w:val="1"/>
      <w:numFmt w:val="lowerLetter"/>
      <w:lvlText w:val="%2."/>
      <w:lvlJc w:val="left"/>
      <w:pPr>
        <w:ind w:left="1440" w:hanging="360"/>
      </w:pPr>
    </w:lvl>
    <w:lvl w:ilvl="2" w:tplc="2178784A">
      <w:start w:val="1"/>
      <w:numFmt w:val="lowerRoman"/>
      <w:lvlText w:val="%3."/>
      <w:lvlJc w:val="right"/>
      <w:pPr>
        <w:ind w:left="2160" w:hanging="180"/>
      </w:pPr>
    </w:lvl>
    <w:lvl w:ilvl="3" w:tplc="254E8A74">
      <w:start w:val="1"/>
      <w:numFmt w:val="decimal"/>
      <w:lvlText w:val="%4."/>
      <w:lvlJc w:val="left"/>
      <w:pPr>
        <w:ind w:left="2880" w:hanging="360"/>
      </w:pPr>
    </w:lvl>
    <w:lvl w:ilvl="4" w:tplc="FB1E594C">
      <w:start w:val="1"/>
      <w:numFmt w:val="lowerLetter"/>
      <w:lvlText w:val="%5."/>
      <w:lvlJc w:val="left"/>
      <w:pPr>
        <w:ind w:left="3600" w:hanging="360"/>
      </w:pPr>
    </w:lvl>
    <w:lvl w:ilvl="5" w:tplc="199A7FFA">
      <w:start w:val="1"/>
      <w:numFmt w:val="lowerRoman"/>
      <w:lvlText w:val="%6."/>
      <w:lvlJc w:val="right"/>
      <w:pPr>
        <w:ind w:left="4320" w:hanging="180"/>
      </w:pPr>
    </w:lvl>
    <w:lvl w:ilvl="6" w:tplc="28BE4420">
      <w:start w:val="1"/>
      <w:numFmt w:val="decimal"/>
      <w:lvlText w:val="%7."/>
      <w:lvlJc w:val="left"/>
      <w:pPr>
        <w:ind w:left="5040" w:hanging="360"/>
      </w:pPr>
    </w:lvl>
    <w:lvl w:ilvl="7" w:tplc="140ED14C">
      <w:start w:val="1"/>
      <w:numFmt w:val="lowerLetter"/>
      <w:lvlText w:val="%8."/>
      <w:lvlJc w:val="left"/>
      <w:pPr>
        <w:ind w:left="5760" w:hanging="360"/>
      </w:pPr>
    </w:lvl>
    <w:lvl w:ilvl="8" w:tplc="D71E3124">
      <w:start w:val="1"/>
      <w:numFmt w:val="lowerRoman"/>
      <w:lvlText w:val="%9."/>
      <w:lvlJc w:val="right"/>
      <w:pPr>
        <w:ind w:left="6480" w:hanging="180"/>
      </w:pPr>
    </w:lvl>
  </w:abstractNum>
  <w:abstractNum w:abstractNumId="10" w15:restartNumberingAfterBreak="0">
    <w:nsid w:val="5DE7A0DD"/>
    <w:multiLevelType w:val="hybridMultilevel"/>
    <w:tmpl w:val="3D7E7BD6"/>
    <w:lvl w:ilvl="0" w:tplc="4DAC517C">
      <w:start w:val="1"/>
      <w:numFmt w:val="bullet"/>
      <w:lvlText w:val=""/>
      <w:lvlJc w:val="left"/>
      <w:pPr>
        <w:ind w:left="720" w:hanging="360"/>
      </w:pPr>
      <w:rPr>
        <w:rFonts w:ascii="Symbol" w:hAnsi="Symbol" w:hint="default"/>
      </w:rPr>
    </w:lvl>
    <w:lvl w:ilvl="1" w:tplc="64EAEF54">
      <w:start w:val="1"/>
      <w:numFmt w:val="bullet"/>
      <w:lvlText w:val="o"/>
      <w:lvlJc w:val="left"/>
      <w:pPr>
        <w:ind w:left="1440" w:hanging="360"/>
      </w:pPr>
      <w:rPr>
        <w:rFonts w:ascii="Courier New" w:hAnsi="Courier New" w:hint="default"/>
      </w:rPr>
    </w:lvl>
    <w:lvl w:ilvl="2" w:tplc="00AC1586">
      <w:start w:val="1"/>
      <w:numFmt w:val="bullet"/>
      <w:lvlText w:val=""/>
      <w:lvlJc w:val="left"/>
      <w:pPr>
        <w:ind w:left="2160" w:hanging="360"/>
      </w:pPr>
      <w:rPr>
        <w:rFonts w:ascii="Wingdings" w:hAnsi="Wingdings" w:hint="default"/>
      </w:rPr>
    </w:lvl>
    <w:lvl w:ilvl="3" w:tplc="FFE6C646">
      <w:start w:val="1"/>
      <w:numFmt w:val="bullet"/>
      <w:lvlText w:val=""/>
      <w:lvlJc w:val="left"/>
      <w:pPr>
        <w:ind w:left="2880" w:hanging="360"/>
      </w:pPr>
      <w:rPr>
        <w:rFonts w:ascii="Symbol" w:hAnsi="Symbol" w:hint="default"/>
      </w:rPr>
    </w:lvl>
    <w:lvl w:ilvl="4" w:tplc="EB302574">
      <w:start w:val="1"/>
      <w:numFmt w:val="bullet"/>
      <w:lvlText w:val="o"/>
      <w:lvlJc w:val="left"/>
      <w:pPr>
        <w:ind w:left="3600" w:hanging="360"/>
      </w:pPr>
      <w:rPr>
        <w:rFonts w:ascii="Courier New" w:hAnsi="Courier New" w:hint="default"/>
      </w:rPr>
    </w:lvl>
    <w:lvl w:ilvl="5" w:tplc="1FC8C73C">
      <w:start w:val="1"/>
      <w:numFmt w:val="bullet"/>
      <w:lvlText w:val=""/>
      <w:lvlJc w:val="left"/>
      <w:pPr>
        <w:ind w:left="4320" w:hanging="360"/>
      </w:pPr>
      <w:rPr>
        <w:rFonts w:ascii="Wingdings" w:hAnsi="Wingdings" w:hint="default"/>
      </w:rPr>
    </w:lvl>
    <w:lvl w:ilvl="6" w:tplc="DA741BD4">
      <w:start w:val="1"/>
      <w:numFmt w:val="bullet"/>
      <w:lvlText w:val=""/>
      <w:lvlJc w:val="left"/>
      <w:pPr>
        <w:ind w:left="5040" w:hanging="360"/>
      </w:pPr>
      <w:rPr>
        <w:rFonts w:ascii="Symbol" w:hAnsi="Symbol" w:hint="default"/>
      </w:rPr>
    </w:lvl>
    <w:lvl w:ilvl="7" w:tplc="F740F402">
      <w:start w:val="1"/>
      <w:numFmt w:val="bullet"/>
      <w:lvlText w:val="o"/>
      <w:lvlJc w:val="left"/>
      <w:pPr>
        <w:ind w:left="5760" w:hanging="360"/>
      </w:pPr>
      <w:rPr>
        <w:rFonts w:ascii="Courier New" w:hAnsi="Courier New" w:hint="default"/>
      </w:rPr>
    </w:lvl>
    <w:lvl w:ilvl="8" w:tplc="A2CE2740">
      <w:start w:val="1"/>
      <w:numFmt w:val="bullet"/>
      <w:lvlText w:val=""/>
      <w:lvlJc w:val="left"/>
      <w:pPr>
        <w:ind w:left="6480" w:hanging="360"/>
      </w:pPr>
      <w:rPr>
        <w:rFonts w:ascii="Wingdings" w:hAnsi="Wingdings" w:hint="default"/>
      </w:rPr>
    </w:lvl>
  </w:abstractNum>
  <w:abstractNum w:abstractNumId="11" w15:restartNumberingAfterBreak="0">
    <w:nsid w:val="6270AC50"/>
    <w:multiLevelType w:val="hybridMultilevel"/>
    <w:tmpl w:val="DC1A6E9A"/>
    <w:lvl w:ilvl="0" w:tplc="6FAEF764">
      <w:start w:val="1"/>
      <w:numFmt w:val="bullet"/>
      <w:lvlText w:val=""/>
      <w:lvlJc w:val="left"/>
      <w:pPr>
        <w:ind w:left="720" w:hanging="360"/>
      </w:pPr>
      <w:rPr>
        <w:rFonts w:ascii="Symbol" w:hAnsi="Symbol" w:hint="default"/>
      </w:rPr>
    </w:lvl>
    <w:lvl w:ilvl="1" w:tplc="80C216D8">
      <w:start w:val="1"/>
      <w:numFmt w:val="bullet"/>
      <w:lvlText w:val="o"/>
      <w:lvlJc w:val="left"/>
      <w:pPr>
        <w:ind w:left="1440" w:hanging="360"/>
      </w:pPr>
      <w:rPr>
        <w:rFonts w:ascii="Courier New" w:hAnsi="Courier New" w:hint="default"/>
      </w:rPr>
    </w:lvl>
    <w:lvl w:ilvl="2" w:tplc="BB706E16">
      <w:start w:val="1"/>
      <w:numFmt w:val="bullet"/>
      <w:lvlText w:val=""/>
      <w:lvlJc w:val="left"/>
      <w:pPr>
        <w:ind w:left="2160" w:hanging="360"/>
      </w:pPr>
      <w:rPr>
        <w:rFonts w:ascii="Wingdings" w:hAnsi="Wingdings" w:hint="default"/>
      </w:rPr>
    </w:lvl>
    <w:lvl w:ilvl="3" w:tplc="AB82163A">
      <w:start w:val="1"/>
      <w:numFmt w:val="bullet"/>
      <w:lvlText w:val=""/>
      <w:lvlJc w:val="left"/>
      <w:pPr>
        <w:ind w:left="2880" w:hanging="360"/>
      </w:pPr>
      <w:rPr>
        <w:rFonts w:ascii="Symbol" w:hAnsi="Symbol" w:hint="default"/>
      </w:rPr>
    </w:lvl>
    <w:lvl w:ilvl="4" w:tplc="164A737A">
      <w:start w:val="1"/>
      <w:numFmt w:val="bullet"/>
      <w:lvlText w:val="o"/>
      <w:lvlJc w:val="left"/>
      <w:pPr>
        <w:ind w:left="3600" w:hanging="360"/>
      </w:pPr>
      <w:rPr>
        <w:rFonts w:ascii="Courier New" w:hAnsi="Courier New" w:hint="default"/>
      </w:rPr>
    </w:lvl>
    <w:lvl w:ilvl="5" w:tplc="6B589F48">
      <w:start w:val="1"/>
      <w:numFmt w:val="bullet"/>
      <w:lvlText w:val=""/>
      <w:lvlJc w:val="left"/>
      <w:pPr>
        <w:ind w:left="4320" w:hanging="360"/>
      </w:pPr>
      <w:rPr>
        <w:rFonts w:ascii="Wingdings" w:hAnsi="Wingdings" w:hint="default"/>
      </w:rPr>
    </w:lvl>
    <w:lvl w:ilvl="6" w:tplc="34949440">
      <w:start w:val="1"/>
      <w:numFmt w:val="bullet"/>
      <w:lvlText w:val=""/>
      <w:lvlJc w:val="left"/>
      <w:pPr>
        <w:ind w:left="5040" w:hanging="360"/>
      </w:pPr>
      <w:rPr>
        <w:rFonts w:ascii="Symbol" w:hAnsi="Symbol" w:hint="default"/>
      </w:rPr>
    </w:lvl>
    <w:lvl w:ilvl="7" w:tplc="DACC7920">
      <w:start w:val="1"/>
      <w:numFmt w:val="bullet"/>
      <w:lvlText w:val="o"/>
      <w:lvlJc w:val="left"/>
      <w:pPr>
        <w:ind w:left="5760" w:hanging="360"/>
      </w:pPr>
      <w:rPr>
        <w:rFonts w:ascii="Courier New" w:hAnsi="Courier New" w:hint="default"/>
      </w:rPr>
    </w:lvl>
    <w:lvl w:ilvl="8" w:tplc="475857DC">
      <w:start w:val="1"/>
      <w:numFmt w:val="bullet"/>
      <w:lvlText w:val=""/>
      <w:lvlJc w:val="left"/>
      <w:pPr>
        <w:ind w:left="6480" w:hanging="360"/>
      </w:pPr>
      <w:rPr>
        <w:rFonts w:ascii="Wingdings" w:hAnsi="Wingdings" w:hint="default"/>
      </w:rPr>
    </w:lvl>
  </w:abstractNum>
  <w:abstractNum w:abstractNumId="12" w15:restartNumberingAfterBreak="0">
    <w:nsid w:val="692D31DB"/>
    <w:multiLevelType w:val="hybridMultilevel"/>
    <w:tmpl w:val="BD92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D7403"/>
    <w:multiLevelType w:val="hybridMultilevel"/>
    <w:tmpl w:val="37D2D0D4"/>
    <w:lvl w:ilvl="0" w:tplc="E3C495F2">
      <w:start w:val="1"/>
      <w:numFmt w:val="bullet"/>
      <w:lvlText w:val=""/>
      <w:lvlJc w:val="left"/>
      <w:pPr>
        <w:ind w:left="720" w:hanging="360"/>
      </w:pPr>
      <w:rPr>
        <w:rFonts w:ascii="Symbol" w:hAnsi="Symbol" w:hint="default"/>
      </w:rPr>
    </w:lvl>
    <w:lvl w:ilvl="1" w:tplc="FCA4CF00">
      <w:start w:val="1"/>
      <w:numFmt w:val="bullet"/>
      <w:lvlText w:val="o"/>
      <w:lvlJc w:val="left"/>
      <w:pPr>
        <w:ind w:left="1440" w:hanging="360"/>
      </w:pPr>
      <w:rPr>
        <w:rFonts w:ascii="Courier New" w:hAnsi="Courier New" w:hint="default"/>
      </w:rPr>
    </w:lvl>
    <w:lvl w:ilvl="2" w:tplc="BD308C6E">
      <w:start w:val="1"/>
      <w:numFmt w:val="bullet"/>
      <w:lvlText w:val=""/>
      <w:lvlJc w:val="left"/>
      <w:pPr>
        <w:ind w:left="2160" w:hanging="360"/>
      </w:pPr>
      <w:rPr>
        <w:rFonts w:ascii="Wingdings" w:hAnsi="Wingdings" w:hint="default"/>
      </w:rPr>
    </w:lvl>
    <w:lvl w:ilvl="3" w:tplc="D608AFF2">
      <w:start w:val="1"/>
      <w:numFmt w:val="bullet"/>
      <w:lvlText w:val=""/>
      <w:lvlJc w:val="left"/>
      <w:pPr>
        <w:ind w:left="2880" w:hanging="360"/>
      </w:pPr>
      <w:rPr>
        <w:rFonts w:ascii="Symbol" w:hAnsi="Symbol" w:hint="default"/>
      </w:rPr>
    </w:lvl>
    <w:lvl w:ilvl="4" w:tplc="7972A474">
      <w:start w:val="1"/>
      <w:numFmt w:val="bullet"/>
      <w:lvlText w:val="o"/>
      <w:lvlJc w:val="left"/>
      <w:pPr>
        <w:ind w:left="3600" w:hanging="360"/>
      </w:pPr>
      <w:rPr>
        <w:rFonts w:ascii="Courier New" w:hAnsi="Courier New" w:hint="default"/>
      </w:rPr>
    </w:lvl>
    <w:lvl w:ilvl="5" w:tplc="67C08AAE">
      <w:start w:val="1"/>
      <w:numFmt w:val="bullet"/>
      <w:lvlText w:val=""/>
      <w:lvlJc w:val="left"/>
      <w:pPr>
        <w:ind w:left="4320" w:hanging="360"/>
      </w:pPr>
      <w:rPr>
        <w:rFonts w:ascii="Wingdings" w:hAnsi="Wingdings" w:hint="default"/>
      </w:rPr>
    </w:lvl>
    <w:lvl w:ilvl="6" w:tplc="C3924198">
      <w:start w:val="1"/>
      <w:numFmt w:val="bullet"/>
      <w:lvlText w:val=""/>
      <w:lvlJc w:val="left"/>
      <w:pPr>
        <w:ind w:left="5040" w:hanging="360"/>
      </w:pPr>
      <w:rPr>
        <w:rFonts w:ascii="Symbol" w:hAnsi="Symbol" w:hint="default"/>
      </w:rPr>
    </w:lvl>
    <w:lvl w:ilvl="7" w:tplc="F3CC66E6">
      <w:start w:val="1"/>
      <w:numFmt w:val="bullet"/>
      <w:lvlText w:val="o"/>
      <w:lvlJc w:val="left"/>
      <w:pPr>
        <w:ind w:left="5760" w:hanging="360"/>
      </w:pPr>
      <w:rPr>
        <w:rFonts w:ascii="Courier New" w:hAnsi="Courier New" w:hint="default"/>
      </w:rPr>
    </w:lvl>
    <w:lvl w:ilvl="8" w:tplc="E710F560">
      <w:start w:val="1"/>
      <w:numFmt w:val="bullet"/>
      <w:lvlText w:val=""/>
      <w:lvlJc w:val="left"/>
      <w:pPr>
        <w:ind w:left="6480" w:hanging="360"/>
      </w:pPr>
      <w:rPr>
        <w:rFonts w:ascii="Wingdings" w:hAnsi="Wingdings" w:hint="default"/>
      </w:rPr>
    </w:lvl>
  </w:abstractNum>
  <w:abstractNum w:abstractNumId="14" w15:restartNumberingAfterBreak="0">
    <w:nsid w:val="745E5E1D"/>
    <w:multiLevelType w:val="hybridMultilevel"/>
    <w:tmpl w:val="3684ED82"/>
    <w:lvl w:ilvl="0" w:tplc="2C1CA27C">
      <w:start w:val="1"/>
      <w:numFmt w:val="bullet"/>
      <w:lvlText w:val=""/>
      <w:lvlJc w:val="left"/>
      <w:pPr>
        <w:ind w:left="720" w:hanging="360"/>
      </w:pPr>
      <w:rPr>
        <w:rFonts w:ascii="Symbol" w:hAnsi="Symbol" w:hint="default"/>
      </w:rPr>
    </w:lvl>
    <w:lvl w:ilvl="1" w:tplc="1108AFB8">
      <w:start w:val="1"/>
      <w:numFmt w:val="bullet"/>
      <w:lvlText w:val="o"/>
      <w:lvlJc w:val="left"/>
      <w:pPr>
        <w:ind w:left="1440" w:hanging="360"/>
      </w:pPr>
      <w:rPr>
        <w:rFonts w:ascii="Courier New" w:hAnsi="Courier New" w:hint="default"/>
      </w:rPr>
    </w:lvl>
    <w:lvl w:ilvl="2" w:tplc="D9C2931A">
      <w:start w:val="1"/>
      <w:numFmt w:val="bullet"/>
      <w:lvlText w:val=""/>
      <w:lvlJc w:val="left"/>
      <w:pPr>
        <w:ind w:left="2160" w:hanging="360"/>
      </w:pPr>
      <w:rPr>
        <w:rFonts w:ascii="Wingdings" w:hAnsi="Wingdings" w:hint="default"/>
      </w:rPr>
    </w:lvl>
    <w:lvl w:ilvl="3" w:tplc="DBF4B220">
      <w:start w:val="1"/>
      <w:numFmt w:val="bullet"/>
      <w:lvlText w:val=""/>
      <w:lvlJc w:val="left"/>
      <w:pPr>
        <w:ind w:left="2880" w:hanging="360"/>
      </w:pPr>
      <w:rPr>
        <w:rFonts w:ascii="Symbol" w:hAnsi="Symbol" w:hint="default"/>
      </w:rPr>
    </w:lvl>
    <w:lvl w:ilvl="4" w:tplc="1E5AE6A2">
      <w:start w:val="1"/>
      <w:numFmt w:val="bullet"/>
      <w:lvlText w:val="o"/>
      <w:lvlJc w:val="left"/>
      <w:pPr>
        <w:ind w:left="3600" w:hanging="360"/>
      </w:pPr>
      <w:rPr>
        <w:rFonts w:ascii="Courier New" w:hAnsi="Courier New" w:hint="default"/>
      </w:rPr>
    </w:lvl>
    <w:lvl w:ilvl="5" w:tplc="5C2805E2">
      <w:start w:val="1"/>
      <w:numFmt w:val="bullet"/>
      <w:lvlText w:val=""/>
      <w:lvlJc w:val="left"/>
      <w:pPr>
        <w:ind w:left="4320" w:hanging="360"/>
      </w:pPr>
      <w:rPr>
        <w:rFonts w:ascii="Wingdings" w:hAnsi="Wingdings" w:hint="default"/>
      </w:rPr>
    </w:lvl>
    <w:lvl w:ilvl="6" w:tplc="EC1CAEFA">
      <w:start w:val="1"/>
      <w:numFmt w:val="bullet"/>
      <w:lvlText w:val=""/>
      <w:lvlJc w:val="left"/>
      <w:pPr>
        <w:ind w:left="5040" w:hanging="360"/>
      </w:pPr>
      <w:rPr>
        <w:rFonts w:ascii="Symbol" w:hAnsi="Symbol" w:hint="default"/>
      </w:rPr>
    </w:lvl>
    <w:lvl w:ilvl="7" w:tplc="5CBAB2E8">
      <w:start w:val="1"/>
      <w:numFmt w:val="bullet"/>
      <w:lvlText w:val="o"/>
      <w:lvlJc w:val="left"/>
      <w:pPr>
        <w:ind w:left="5760" w:hanging="360"/>
      </w:pPr>
      <w:rPr>
        <w:rFonts w:ascii="Courier New" w:hAnsi="Courier New" w:hint="default"/>
      </w:rPr>
    </w:lvl>
    <w:lvl w:ilvl="8" w:tplc="DEDC1CE4">
      <w:start w:val="1"/>
      <w:numFmt w:val="bullet"/>
      <w:lvlText w:val=""/>
      <w:lvlJc w:val="left"/>
      <w:pPr>
        <w:ind w:left="6480" w:hanging="360"/>
      </w:pPr>
      <w:rPr>
        <w:rFonts w:ascii="Wingdings" w:hAnsi="Wingdings" w:hint="default"/>
      </w:rPr>
    </w:lvl>
  </w:abstractNum>
  <w:num w:numId="1" w16cid:durableId="594049571">
    <w:abstractNumId w:val="5"/>
  </w:num>
  <w:num w:numId="2" w16cid:durableId="873152819">
    <w:abstractNumId w:val="9"/>
  </w:num>
  <w:num w:numId="3" w16cid:durableId="1973438291">
    <w:abstractNumId w:val="6"/>
  </w:num>
  <w:num w:numId="4" w16cid:durableId="340740216">
    <w:abstractNumId w:val="4"/>
  </w:num>
  <w:num w:numId="5" w16cid:durableId="548952143">
    <w:abstractNumId w:val="0"/>
  </w:num>
  <w:num w:numId="6" w16cid:durableId="484322934">
    <w:abstractNumId w:val="11"/>
  </w:num>
  <w:num w:numId="7" w16cid:durableId="17515301">
    <w:abstractNumId w:val="13"/>
  </w:num>
  <w:num w:numId="8" w16cid:durableId="659191017">
    <w:abstractNumId w:val="14"/>
  </w:num>
  <w:num w:numId="9" w16cid:durableId="492335259">
    <w:abstractNumId w:val="1"/>
  </w:num>
  <w:num w:numId="10" w16cid:durableId="1220290417">
    <w:abstractNumId w:val="7"/>
  </w:num>
  <w:num w:numId="11" w16cid:durableId="1132212295">
    <w:abstractNumId w:val="10"/>
  </w:num>
  <w:num w:numId="12" w16cid:durableId="1715350539">
    <w:abstractNumId w:val="2"/>
  </w:num>
  <w:num w:numId="13" w16cid:durableId="1323240250">
    <w:abstractNumId w:val="8"/>
  </w:num>
  <w:num w:numId="14" w16cid:durableId="2069185524">
    <w:abstractNumId w:val="3"/>
  </w:num>
  <w:num w:numId="15" w16cid:durableId="1915624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EEF"/>
    <w:rsid w:val="0001028C"/>
    <w:rsid w:val="000178D7"/>
    <w:rsid w:val="00021FFB"/>
    <w:rsid w:val="00030D29"/>
    <w:rsid w:val="00031619"/>
    <w:rsid w:val="0003320C"/>
    <w:rsid w:val="000349D8"/>
    <w:rsid w:val="00041762"/>
    <w:rsid w:val="00043290"/>
    <w:rsid w:val="00047A55"/>
    <w:rsid w:val="000565AE"/>
    <w:rsid w:val="0006499E"/>
    <w:rsid w:val="0006563C"/>
    <w:rsid w:val="00067232"/>
    <w:rsid w:val="000779AB"/>
    <w:rsid w:val="00083969"/>
    <w:rsid w:val="000863DD"/>
    <w:rsid w:val="000872D1"/>
    <w:rsid w:val="000874D5"/>
    <w:rsid w:val="00092C05"/>
    <w:rsid w:val="00092DF0"/>
    <w:rsid w:val="00094E99"/>
    <w:rsid w:val="000967BC"/>
    <w:rsid w:val="00096A4D"/>
    <w:rsid w:val="000A38B2"/>
    <w:rsid w:val="000A5ECD"/>
    <w:rsid w:val="000A7EDF"/>
    <w:rsid w:val="000B4562"/>
    <w:rsid w:val="000B4BC9"/>
    <w:rsid w:val="000B6B04"/>
    <w:rsid w:val="000D1699"/>
    <w:rsid w:val="000D587A"/>
    <w:rsid w:val="000E047C"/>
    <w:rsid w:val="000E2644"/>
    <w:rsid w:val="000E2A63"/>
    <w:rsid w:val="000E3DE0"/>
    <w:rsid w:val="000E7DF5"/>
    <w:rsid w:val="00106B81"/>
    <w:rsid w:val="00113C74"/>
    <w:rsid w:val="00113ECD"/>
    <w:rsid w:val="00114AB8"/>
    <w:rsid w:val="001219EC"/>
    <w:rsid w:val="00122310"/>
    <w:rsid w:val="0012367E"/>
    <w:rsid w:val="00123AC4"/>
    <w:rsid w:val="001247CB"/>
    <w:rsid w:val="00127E6C"/>
    <w:rsid w:val="00136001"/>
    <w:rsid w:val="001368AB"/>
    <w:rsid w:val="00147DFD"/>
    <w:rsid w:val="001607CC"/>
    <w:rsid w:val="00162020"/>
    <w:rsid w:val="0016384A"/>
    <w:rsid w:val="001729F4"/>
    <w:rsid w:val="00180733"/>
    <w:rsid w:val="00180761"/>
    <w:rsid w:val="001A05CF"/>
    <w:rsid w:val="001A2CB4"/>
    <w:rsid w:val="001A5E3F"/>
    <w:rsid w:val="001B1559"/>
    <w:rsid w:val="001B3748"/>
    <w:rsid w:val="001B59B3"/>
    <w:rsid w:val="001B618A"/>
    <w:rsid w:val="001B72A2"/>
    <w:rsid w:val="001B78D0"/>
    <w:rsid w:val="001C63FD"/>
    <w:rsid w:val="001D1EF2"/>
    <w:rsid w:val="001D336C"/>
    <w:rsid w:val="001D79FC"/>
    <w:rsid w:val="001E0057"/>
    <w:rsid w:val="001E234F"/>
    <w:rsid w:val="001E4762"/>
    <w:rsid w:val="001E612C"/>
    <w:rsid w:val="001F0928"/>
    <w:rsid w:val="001F6378"/>
    <w:rsid w:val="0020154D"/>
    <w:rsid w:val="00203E59"/>
    <w:rsid w:val="00205E24"/>
    <w:rsid w:val="00210950"/>
    <w:rsid w:val="00214C68"/>
    <w:rsid w:val="002159AC"/>
    <w:rsid w:val="002213B4"/>
    <w:rsid w:val="00227CF9"/>
    <w:rsid w:val="0023132B"/>
    <w:rsid w:val="00232297"/>
    <w:rsid w:val="00235957"/>
    <w:rsid w:val="0023768B"/>
    <w:rsid w:val="002406DD"/>
    <w:rsid w:val="00240829"/>
    <w:rsid w:val="00244457"/>
    <w:rsid w:val="00252183"/>
    <w:rsid w:val="002611A3"/>
    <w:rsid w:val="00261FB5"/>
    <w:rsid w:val="0026293E"/>
    <w:rsid w:val="00262BC4"/>
    <w:rsid w:val="00265F00"/>
    <w:rsid w:val="00267E34"/>
    <w:rsid w:val="00272D02"/>
    <w:rsid w:val="00274CFD"/>
    <w:rsid w:val="00275E89"/>
    <w:rsid w:val="00277A8B"/>
    <w:rsid w:val="00277E70"/>
    <w:rsid w:val="002824D0"/>
    <w:rsid w:val="00283309"/>
    <w:rsid w:val="00284B40"/>
    <w:rsid w:val="00284CD5"/>
    <w:rsid w:val="002900B3"/>
    <w:rsid w:val="00290B1A"/>
    <w:rsid w:val="002945B1"/>
    <w:rsid w:val="0029719A"/>
    <w:rsid w:val="002A1C55"/>
    <w:rsid w:val="002A3EEC"/>
    <w:rsid w:val="002A8375"/>
    <w:rsid w:val="002B20AF"/>
    <w:rsid w:val="002B3D3C"/>
    <w:rsid w:val="002B6DAB"/>
    <w:rsid w:val="002C7A91"/>
    <w:rsid w:val="002D10D6"/>
    <w:rsid w:val="002D45A0"/>
    <w:rsid w:val="002D4EE3"/>
    <w:rsid w:val="002E5C75"/>
    <w:rsid w:val="002F08B7"/>
    <w:rsid w:val="002F0C7C"/>
    <w:rsid w:val="003014A1"/>
    <w:rsid w:val="00301CB4"/>
    <w:rsid w:val="003132E1"/>
    <w:rsid w:val="00313969"/>
    <w:rsid w:val="00313AE5"/>
    <w:rsid w:val="0031595A"/>
    <w:rsid w:val="00324B8E"/>
    <w:rsid w:val="00326873"/>
    <w:rsid w:val="00331AF9"/>
    <w:rsid w:val="003336FC"/>
    <w:rsid w:val="003343FE"/>
    <w:rsid w:val="00336838"/>
    <w:rsid w:val="0034461B"/>
    <w:rsid w:val="00345E56"/>
    <w:rsid w:val="00351483"/>
    <w:rsid w:val="003608A5"/>
    <w:rsid w:val="00360E7B"/>
    <w:rsid w:val="00361A7D"/>
    <w:rsid w:val="0036350F"/>
    <w:rsid w:val="00370DF3"/>
    <w:rsid w:val="00372453"/>
    <w:rsid w:val="00374F8E"/>
    <w:rsid w:val="003778D0"/>
    <w:rsid w:val="0038441A"/>
    <w:rsid w:val="003924A7"/>
    <w:rsid w:val="00392848"/>
    <w:rsid w:val="00393379"/>
    <w:rsid w:val="003A3909"/>
    <w:rsid w:val="003A41DC"/>
    <w:rsid w:val="003B5804"/>
    <w:rsid w:val="003C69EE"/>
    <w:rsid w:val="003D1174"/>
    <w:rsid w:val="003D1DE3"/>
    <w:rsid w:val="003D53B4"/>
    <w:rsid w:val="003D5983"/>
    <w:rsid w:val="003D6811"/>
    <w:rsid w:val="003D7CAB"/>
    <w:rsid w:val="003E46DE"/>
    <w:rsid w:val="00404101"/>
    <w:rsid w:val="004048FB"/>
    <w:rsid w:val="004120CC"/>
    <w:rsid w:val="0041756F"/>
    <w:rsid w:val="00417F72"/>
    <w:rsid w:val="004207E4"/>
    <w:rsid w:val="00421311"/>
    <w:rsid w:val="00423102"/>
    <w:rsid w:val="00425942"/>
    <w:rsid w:val="00426DB9"/>
    <w:rsid w:val="004326E6"/>
    <w:rsid w:val="00434095"/>
    <w:rsid w:val="004350C8"/>
    <w:rsid w:val="00450970"/>
    <w:rsid w:val="004551FF"/>
    <w:rsid w:val="00466AA2"/>
    <w:rsid w:val="00470700"/>
    <w:rsid w:val="00470DB8"/>
    <w:rsid w:val="00473BF5"/>
    <w:rsid w:val="00476713"/>
    <w:rsid w:val="004836DE"/>
    <w:rsid w:val="004857EF"/>
    <w:rsid w:val="00485FA0"/>
    <w:rsid w:val="004931CC"/>
    <w:rsid w:val="00494116"/>
    <w:rsid w:val="004A2682"/>
    <w:rsid w:val="004A6350"/>
    <w:rsid w:val="004A7FD3"/>
    <w:rsid w:val="004B0155"/>
    <w:rsid w:val="004B15AC"/>
    <w:rsid w:val="004B4E37"/>
    <w:rsid w:val="004B594E"/>
    <w:rsid w:val="004C3B6B"/>
    <w:rsid w:val="004C613F"/>
    <w:rsid w:val="004C63D2"/>
    <w:rsid w:val="004C6FD9"/>
    <w:rsid w:val="004C6FEF"/>
    <w:rsid w:val="004D090B"/>
    <w:rsid w:val="004E0396"/>
    <w:rsid w:val="004F653D"/>
    <w:rsid w:val="005051C9"/>
    <w:rsid w:val="0050742F"/>
    <w:rsid w:val="0051564C"/>
    <w:rsid w:val="00521204"/>
    <w:rsid w:val="0052614E"/>
    <w:rsid w:val="0053359E"/>
    <w:rsid w:val="00542F1E"/>
    <w:rsid w:val="00543EE4"/>
    <w:rsid w:val="00557810"/>
    <w:rsid w:val="00567602"/>
    <w:rsid w:val="005735C7"/>
    <w:rsid w:val="00576BB9"/>
    <w:rsid w:val="0057770C"/>
    <w:rsid w:val="00594A30"/>
    <w:rsid w:val="0059538C"/>
    <w:rsid w:val="00595DC5"/>
    <w:rsid w:val="005A55E1"/>
    <w:rsid w:val="005A7F55"/>
    <w:rsid w:val="005B106D"/>
    <w:rsid w:val="005B4724"/>
    <w:rsid w:val="005B4A88"/>
    <w:rsid w:val="005C1F93"/>
    <w:rsid w:val="005E731B"/>
    <w:rsid w:val="005F176A"/>
    <w:rsid w:val="005F263B"/>
    <w:rsid w:val="0060079C"/>
    <w:rsid w:val="00601D95"/>
    <w:rsid w:val="00602866"/>
    <w:rsid w:val="00603141"/>
    <w:rsid w:val="0061C3EB"/>
    <w:rsid w:val="00621747"/>
    <w:rsid w:val="00622F92"/>
    <w:rsid w:val="00627255"/>
    <w:rsid w:val="0063029E"/>
    <w:rsid w:val="00636559"/>
    <w:rsid w:val="00645657"/>
    <w:rsid w:val="006500D5"/>
    <w:rsid w:val="00651A3A"/>
    <w:rsid w:val="00653976"/>
    <w:rsid w:val="006554F3"/>
    <w:rsid w:val="00655E6A"/>
    <w:rsid w:val="00661E23"/>
    <w:rsid w:val="006645CB"/>
    <w:rsid w:val="006656D0"/>
    <w:rsid w:val="006764A0"/>
    <w:rsid w:val="006801B1"/>
    <w:rsid w:val="00680CD9"/>
    <w:rsid w:val="00687602"/>
    <w:rsid w:val="00692FF9"/>
    <w:rsid w:val="00697D2D"/>
    <w:rsid w:val="006A0EB4"/>
    <w:rsid w:val="006A537A"/>
    <w:rsid w:val="006B049D"/>
    <w:rsid w:val="006B20DC"/>
    <w:rsid w:val="006C19A2"/>
    <w:rsid w:val="006C1AB0"/>
    <w:rsid w:val="006C65AE"/>
    <w:rsid w:val="006D6622"/>
    <w:rsid w:val="006E047B"/>
    <w:rsid w:val="006E2E92"/>
    <w:rsid w:val="006E768A"/>
    <w:rsid w:val="006F091F"/>
    <w:rsid w:val="006F177A"/>
    <w:rsid w:val="006F1CC4"/>
    <w:rsid w:val="006F64D8"/>
    <w:rsid w:val="006F704C"/>
    <w:rsid w:val="0070172F"/>
    <w:rsid w:val="0070246C"/>
    <w:rsid w:val="007043D5"/>
    <w:rsid w:val="007100C3"/>
    <w:rsid w:val="00720A58"/>
    <w:rsid w:val="00724018"/>
    <w:rsid w:val="00731916"/>
    <w:rsid w:val="00732A5F"/>
    <w:rsid w:val="00733D95"/>
    <w:rsid w:val="0074234D"/>
    <w:rsid w:val="00744607"/>
    <w:rsid w:val="00753775"/>
    <w:rsid w:val="00757428"/>
    <w:rsid w:val="00761C71"/>
    <w:rsid w:val="00762C7F"/>
    <w:rsid w:val="00764557"/>
    <w:rsid w:val="0077054E"/>
    <w:rsid w:val="00771AE3"/>
    <w:rsid w:val="00786A08"/>
    <w:rsid w:val="007914C6"/>
    <w:rsid w:val="00795D76"/>
    <w:rsid w:val="007A3547"/>
    <w:rsid w:val="007A5272"/>
    <w:rsid w:val="007A568F"/>
    <w:rsid w:val="007B6783"/>
    <w:rsid w:val="007B6CC9"/>
    <w:rsid w:val="007C01A2"/>
    <w:rsid w:val="007C4526"/>
    <w:rsid w:val="007D1630"/>
    <w:rsid w:val="007D4C01"/>
    <w:rsid w:val="007D57FB"/>
    <w:rsid w:val="007D5B3D"/>
    <w:rsid w:val="007E20C6"/>
    <w:rsid w:val="007E4D60"/>
    <w:rsid w:val="007E6213"/>
    <w:rsid w:val="007E6704"/>
    <w:rsid w:val="00805DC4"/>
    <w:rsid w:val="008136C1"/>
    <w:rsid w:val="00821B3A"/>
    <w:rsid w:val="00827406"/>
    <w:rsid w:val="00832522"/>
    <w:rsid w:val="008335D8"/>
    <w:rsid w:val="00834FF9"/>
    <w:rsid w:val="00841083"/>
    <w:rsid w:val="00844E54"/>
    <w:rsid w:val="00845DA1"/>
    <w:rsid w:val="00855EFE"/>
    <w:rsid w:val="00865D07"/>
    <w:rsid w:val="00866168"/>
    <w:rsid w:val="00872B41"/>
    <w:rsid w:val="00874B63"/>
    <w:rsid w:val="0087668D"/>
    <w:rsid w:val="00881C3C"/>
    <w:rsid w:val="00882440"/>
    <w:rsid w:val="00884E7A"/>
    <w:rsid w:val="0088646E"/>
    <w:rsid w:val="00893EEF"/>
    <w:rsid w:val="0089749C"/>
    <w:rsid w:val="008A0E2D"/>
    <w:rsid w:val="008A2FD5"/>
    <w:rsid w:val="008B20D5"/>
    <w:rsid w:val="008B3239"/>
    <w:rsid w:val="008B4BF3"/>
    <w:rsid w:val="008B5C42"/>
    <w:rsid w:val="008B7C95"/>
    <w:rsid w:val="008C0478"/>
    <w:rsid w:val="008C2527"/>
    <w:rsid w:val="008C455D"/>
    <w:rsid w:val="008C50EB"/>
    <w:rsid w:val="008E0C11"/>
    <w:rsid w:val="008E5592"/>
    <w:rsid w:val="008E5AC7"/>
    <w:rsid w:val="008E72AE"/>
    <w:rsid w:val="008E7D52"/>
    <w:rsid w:val="00900150"/>
    <w:rsid w:val="00902FAD"/>
    <w:rsid w:val="00905BDF"/>
    <w:rsid w:val="00913457"/>
    <w:rsid w:val="00913EE7"/>
    <w:rsid w:val="0091581C"/>
    <w:rsid w:val="0092075A"/>
    <w:rsid w:val="00927966"/>
    <w:rsid w:val="00932A09"/>
    <w:rsid w:val="00933EB8"/>
    <w:rsid w:val="00940F5F"/>
    <w:rsid w:val="00945ED7"/>
    <w:rsid w:val="00947F53"/>
    <w:rsid w:val="00962015"/>
    <w:rsid w:val="009629B3"/>
    <w:rsid w:val="009642EE"/>
    <w:rsid w:val="00964A2E"/>
    <w:rsid w:val="009747AA"/>
    <w:rsid w:val="00986C8A"/>
    <w:rsid w:val="0099251E"/>
    <w:rsid w:val="00995212"/>
    <w:rsid w:val="00995B8B"/>
    <w:rsid w:val="009A054B"/>
    <w:rsid w:val="009A0608"/>
    <w:rsid w:val="009B06F9"/>
    <w:rsid w:val="009C0BA2"/>
    <w:rsid w:val="009C464C"/>
    <w:rsid w:val="009C6026"/>
    <w:rsid w:val="009D2D9A"/>
    <w:rsid w:val="009D5488"/>
    <w:rsid w:val="009DA49B"/>
    <w:rsid w:val="009E5FEA"/>
    <w:rsid w:val="009F0FA4"/>
    <w:rsid w:val="009F1178"/>
    <w:rsid w:val="009F1C6D"/>
    <w:rsid w:val="009F2AE1"/>
    <w:rsid w:val="00A004C8"/>
    <w:rsid w:val="00A020D0"/>
    <w:rsid w:val="00A0766E"/>
    <w:rsid w:val="00A07C7A"/>
    <w:rsid w:val="00A12C86"/>
    <w:rsid w:val="00A12D1B"/>
    <w:rsid w:val="00A13C5A"/>
    <w:rsid w:val="00A13E7D"/>
    <w:rsid w:val="00A17073"/>
    <w:rsid w:val="00A22C4D"/>
    <w:rsid w:val="00A270E3"/>
    <w:rsid w:val="00A30B7B"/>
    <w:rsid w:val="00A362C2"/>
    <w:rsid w:val="00A43E57"/>
    <w:rsid w:val="00A46CF4"/>
    <w:rsid w:val="00A51E84"/>
    <w:rsid w:val="00A537CA"/>
    <w:rsid w:val="00A53ECD"/>
    <w:rsid w:val="00A577CD"/>
    <w:rsid w:val="00A67285"/>
    <w:rsid w:val="00A75797"/>
    <w:rsid w:val="00A860F0"/>
    <w:rsid w:val="00A9141B"/>
    <w:rsid w:val="00A92599"/>
    <w:rsid w:val="00A96460"/>
    <w:rsid w:val="00AA0379"/>
    <w:rsid w:val="00AA1C82"/>
    <w:rsid w:val="00AA3931"/>
    <w:rsid w:val="00AB3F39"/>
    <w:rsid w:val="00AB4140"/>
    <w:rsid w:val="00AB6B0B"/>
    <w:rsid w:val="00AC5460"/>
    <w:rsid w:val="00AD31A5"/>
    <w:rsid w:val="00AD6A82"/>
    <w:rsid w:val="00AF12BE"/>
    <w:rsid w:val="00AF3D7D"/>
    <w:rsid w:val="00AF7734"/>
    <w:rsid w:val="00B01205"/>
    <w:rsid w:val="00B01A68"/>
    <w:rsid w:val="00B01D98"/>
    <w:rsid w:val="00B10246"/>
    <w:rsid w:val="00B1101D"/>
    <w:rsid w:val="00B15A26"/>
    <w:rsid w:val="00B20D8D"/>
    <w:rsid w:val="00B2134A"/>
    <w:rsid w:val="00B24E0F"/>
    <w:rsid w:val="00B25DFE"/>
    <w:rsid w:val="00B25EAA"/>
    <w:rsid w:val="00B31E8A"/>
    <w:rsid w:val="00B337EA"/>
    <w:rsid w:val="00B3527A"/>
    <w:rsid w:val="00B35C36"/>
    <w:rsid w:val="00B44F36"/>
    <w:rsid w:val="00B53743"/>
    <w:rsid w:val="00B55832"/>
    <w:rsid w:val="00B65BEB"/>
    <w:rsid w:val="00B71342"/>
    <w:rsid w:val="00B74E80"/>
    <w:rsid w:val="00B81D4A"/>
    <w:rsid w:val="00B83F44"/>
    <w:rsid w:val="00B842C7"/>
    <w:rsid w:val="00B85282"/>
    <w:rsid w:val="00B97AC4"/>
    <w:rsid w:val="00B9B68A"/>
    <w:rsid w:val="00BA10B9"/>
    <w:rsid w:val="00BA1CD3"/>
    <w:rsid w:val="00BB1969"/>
    <w:rsid w:val="00BB4E0D"/>
    <w:rsid w:val="00BB5615"/>
    <w:rsid w:val="00BB6505"/>
    <w:rsid w:val="00BB68D6"/>
    <w:rsid w:val="00BB90E2"/>
    <w:rsid w:val="00BCBF7B"/>
    <w:rsid w:val="00BD579E"/>
    <w:rsid w:val="00BE4D89"/>
    <w:rsid w:val="00BF0829"/>
    <w:rsid w:val="00BF392B"/>
    <w:rsid w:val="00C01D8C"/>
    <w:rsid w:val="00C105B6"/>
    <w:rsid w:val="00C10699"/>
    <w:rsid w:val="00C13204"/>
    <w:rsid w:val="00C13CD2"/>
    <w:rsid w:val="00C22D20"/>
    <w:rsid w:val="00C247E9"/>
    <w:rsid w:val="00C24982"/>
    <w:rsid w:val="00C2684C"/>
    <w:rsid w:val="00C40F15"/>
    <w:rsid w:val="00C509A7"/>
    <w:rsid w:val="00C52929"/>
    <w:rsid w:val="00C5750F"/>
    <w:rsid w:val="00C62413"/>
    <w:rsid w:val="00C6303B"/>
    <w:rsid w:val="00C705A7"/>
    <w:rsid w:val="00C718C7"/>
    <w:rsid w:val="00C727AF"/>
    <w:rsid w:val="00C8098A"/>
    <w:rsid w:val="00C85AA1"/>
    <w:rsid w:val="00C85BCB"/>
    <w:rsid w:val="00C85E4A"/>
    <w:rsid w:val="00C867CB"/>
    <w:rsid w:val="00C90D45"/>
    <w:rsid w:val="00C9261D"/>
    <w:rsid w:val="00CA1696"/>
    <w:rsid w:val="00CA1B2A"/>
    <w:rsid w:val="00CA5A31"/>
    <w:rsid w:val="00CA6979"/>
    <w:rsid w:val="00CB433C"/>
    <w:rsid w:val="00CB7169"/>
    <w:rsid w:val="00CC0DC1"/>
    <w:rsid w:val="00CD2BF4"/>
    <w:rsid w:val="00CD358C"/>
    <w:rsid w:val="00CD5E9A"/>
    <w:rsid w:val="00CD6D3C"/>
    <w:rsid w:val="00CD6F38"/>
    <w:rsid w:val="00CE038B"/>
    <w:rsid w:val="00CE61F6"/>
    <w:rsid w:val="00CED8A8"/>
    <w:rsid w:val="00CF079D"/>
    <w:rsid w:val="00CF15CF"/>
    <w:rsid w:val="00CF2CFB"/>
    <w:rsid w:val="00CF4525"/>
    <w:rsid w:val="00CF61FE"/>
    <w:rsid w:val="00CF6300"/>
    <w:rsid w:val="00CF6FD7"/>
    <w:rsid w:val="00D0172C"/>
    <w:rsid w:val="00D01A14"/>
    <w:rsid w:val="00D01C82"/>
    <w:rsid w:val="00D13C25"/>
    <w:rsid w:val="00D243DA"/>
    <w:rsid w:val="00D24EB1"/>
    <w:rsid w:val="00D27E8A"/>
    <w:rsid w:val="00D45507"/>
    <w:rsid w:val="00D45A70"/>
    <w:rsid w:val="00D465AA"/>
    <w:rsid w:val="00D46A7C"/>
    <w:rsid w:val="00D57605"/>
    <w:rsid w:val="00D57740"/>
    <w:rsid w:val="00D5787B"/>
    <w:rsid w:val="00D64BDF"/>
    <w:rsid w:val="00D71407"/>
    <w:rsid w:val="00D717E4"/>
    <w:rsid w:val="00D74AF1"/>
    <w:rsid w:val="00D75A14"/>
    <w:rsid w:val="00D77EE0"/>
    <w:rsid w:val="00D87E88"/>
    <w:rsid w:val="00D941AF"/>
    <w:rsid w:val="00D95C38"/>
    <w:rsid w:val="00DA346E"/>
    <w:rsid w:val="00DA5059"/>
    <w:rsid w:val="00DB3327"/>
    <w:rsid w:val="00DB6C18"/>
    <w:rsid w:val="00DC283B"/>
    <w:rsid w:val="00DE5D1E"/>
    <w:rsid w:val="00DE758A"/>
    <w:rsid w:val="00DF10EE"/>
    <w:rsid w:val="00DF1273"/>
    <w:rsid w:val="00E02A1F"/>
    <w:rsid w:val="00E046FB"/>
    <w:rsid w:val="00E108CD"/>
    <w:rsid w:val="00E128B2"/>
    <w:rsid w:val="00E20918"/>
    <w:rsid w:val="00E22916"/>
    <w:rsid w:val="00E24068"/>
    <w:rsid w:val="00E2498B"/>
    <w:rsid w:val="00E25B53"/>
    <w:rsid w:val="00E2622B"/>
    <w:rsid w:val="00E31490"/>
    <w:rsid w:val="00E3194A"/>
    <w:rsid w:val="00E336EA"/>
    <w:rsid w:val="00E33AAC"/>
    <w:rsid w:val="00E3527E"/>
    <w:rsid w:val="00E355F1"/>
    <w:rsid w:val="00E43F0E"/>
    <w:rsid w:val="00E4552A"/>
    <w:rsid w:val="00E45DC7"/>
    <w:rsid w:val="00E523D8"/>
    <w:rsid w:val="00E527D0"/>
    <w:rsid w:val="00E53AE5"/>
    <w:rsid w:val="00E54699"/>
    <w:rsid w:val="00E55D1D"/>
    <w:rsid w:val="00E56C86"/>
    <w:rsid w:val="00E81689"/>
    <w:rsid w:val="00E85CE6"/>
    <w:rsid w:val="00E86CE1"/>
    <w:rsid w:val="00E941AE"/>
    <w:rsid w:val="00E95C12"/>
    <w:rsid w:val="00E9604F"/>
    <w:rsid w:val="00EA332E"/>
    <w:rsid w:val="00EA78A3"/>
    <w:rsid w:val="00EB0339"/>
    <w:rsid w:val="00EC0292"/>
    <w:rsid w:val="00EC09CE"/>
    <w:rsid w:val="00EC5AC4"/>
    <w:rsid w:val="00ED36CB"/>
    <w:rsid w:val="00ED4AA0"/>
    <w:rsid w:val="00EE0CEB"/>
    <w:rsid w:val="00EE373B"/>
    <w:rsid w:val="00EF0AE6"/>
    <w:rsid w:val="00EF77AF"/>
    <w:rsid w:val="00F06E6B"/>
    <w:rsid w:val="00F10995"/>
    <w:rsid w:val="00F1153D"/>
    <w:rsid w:val="00F1159D"/>
    <w:rsid w:val="00F11634"/>
    <w:rsid w:val="00F12286"/>
    <w:rsid w:val="00F13985"/>
    <w:rsid w:val="00F24750"/>
    <w:rsid w:val="00F26BBF"/>
    <w:rsid w:val="00F2706D"/>
    <w:rsid w:val="00F27170"/>
    <w:rsid w:val="00F27844"/>
    <w:rsid w:val="00F37C00"/>
    <w:rsid w:val="00F4049A"/>
    <w:rsid w:val="00F40AAB"/>
    <w:rsid w:val="00F53049"/>
    <w:rsid w:val="00F61EC6"/>
    <w:rsid w:val="00F66C73"/>
    <w:rsid w:val="00F7019D"/>
    <w:rsid w:val="00F72F49"/>
    <w:rsid w:val="00F82297"/>
    <w:rsid w:val="00F83C73"/>
    <w:rsid w:val="00F85460"/>
    <w:rsid w:val="00F92464"/>
    <w:rsid w:val="00F97743"/>
    <w:rsid w:val="00FA5E33"/>
    <w:rsid w:val="00FA6089"/>
    <w:rsid w:val="00FA6679"/>
    <w:rsid w:val="00FB0223"/>
    <w:rsid w:val="00FB11C8"/>
    <w:rsid w:val="00FB3C67"/>
    <w:rsid w:val="00FB534A"/>
    <w:rsid w:val="00FC1F3B"/>
    <w:rsid w:val="00FD2E99"/>
    <w:rsid w:val="00FD4C3A"/>
    <w:rsid w:val="00FD51F4"/>
    <w:rsid w:val="00FD634F"/>
    <w:rsid w:val="00FD7BF6"/>
    <w:rsid w:val="00FE41FA"/>
    <w:rsid w:val="00FE6AA9"/>
    <w:rsid w:val="00FF0326"/>
    <w:rsid w:val="00FF284D"/>
    <w:rsid w:val="00FF2AE7"/>
    <w:rsid w:val="00FF3AFA"/>
    <w:rsid w:val="00FF53A9"/>
    <w:rsid w:val="00FF6982"/>
    <w:rsid w:val="012F1FB9"/>
    <w:rsid w:val="0130B875"/>
    <w:rsid w:val="0134BB72"/>
    <w:rsid w:val="014EA752"/>
    <w:rsid w:val="01534CEF"/>
    <w:rsid w:val="01628474"/>
    <w:rsid w:val="0162B7DF"/>
    <w:rsid w:val="0167AD24"/>
    <w:rsid w:val="0185C218"/>
    <w:rsid w:val="0187FCF5"/>
    <w:rsid w:val="0187FD0E"/>
    <w:rsid w:val="018B69BD"/>
    <w:rsid w:val="018EC43B"/>
    <w:rsid w:val="019CEFC5"/>
    <w:rsid w:val="01AFD779"/>
    <w:rsid w:val="01B4A73F"/>
    <w:rsid w:val="01B81C9E"/>
    <w:rsid w:val="01BAA0F8"/>
    <w:rsid w:val="01CF7ED2"/>
    <w:rsid w:val="01DBD53C"/>
    <w:rsid w:val="01E754BF"/>
    <w:rsid w:val="01F09B25"/>
    <w:rsid w:val="01F1A065"/>
    <w:rsid w:val="01F3E938"/>
    <w:rsid w:val="0201B488"/>
    <w:rsid w:val="0203CB47"/>
    <w:rsid w:val="02123A0E"/>
    <w:rsid w:val="0214ABC6"/>
    <w:rsid w:val="0214E596"/>
    <w:rsid w:val="026B013B"/>
    <w:rsid w:val="0280E975"/>
    <w:rsid w:val="028AF675"/>
    <w:rsid w:val="0294F9B3"/>
    <w:rsid w:val="029BD4F4"/>
    <w:rsid w:val="02A6DE33"/>
    <w:rsid w:val="02D343F5"/>
    <w:rsid w:val="02F4F269"/>
    <w:rsid w:val="030B68ED"/>
    <w:rsid w:val="030CE21F"/>
    <w:rsid w:val="031B39A7"/>
    <w:rsid w:val="0321AA7A"/>
    <w:rsid w:val="032A422F"/>
    <w:rsid w:val="032A4BBC"/>
    <w:rsid w:val="033ACC0C"/>
    <w:rsid w:val="0341C674"/>
    <w:rsid w:val="03423795"/>
    <w:rsid w:val="034A8E31"/>
    <w:rsid w:val="034FF865"/>
    <w:rsid w:val="0351361D"/>
    <w:rsid w:val="03645C58"/>
    <w:rsid w:val="0366A165"/>
    <w:rsid w:val="036AA427"/>
    <w:rsid w:val="0371E237"/>
    <w:rsid w:val="0372C21F"/>
    <w:rsid w:val="037676B4"/>
    <w:rsid w:val="03893EBC"/>
    <w:rsid w:val="038BDC6A"/>
    <w:rsid w:val="03902684"/>
    <w:rsid w:val="03A6ED32"/>
    <w:rsid w:val="03ADB3F2"/>
    <w:rsid w:val="03B8EEFB"/>
    <w:rsid w:val="03BFC474"/>
    <w:rsid w:val="03C2E548"/>
    <w:rsid w:val="0407718A"/>
    <w:rsid w:val="04091DD3"/>
    <w:rsid w:val="041ADFE5"/>
    <w:rsid w:val="0436CE9F"/>
    <w:rsid w:val="043B88CB"/>
    <w:rsid w:val="0444CBAF"/>
    <w:rsid w:val="0452D686"/>
    <w:rsid w:val="047E3F0F"/>
    <w:rsid w:val="047FFDBC"/>
    <w:rsid w:val="04A26202"/>
    <w:rsid w:val="04A4264B"/>
    <w:rsid w:val="04A583A3"/>
    <w:rsid w:val="04BDD8CB"/>
    <w:rsid w:val="04C0E79E"/>
    <w:rsid w:val="04C2AB89"/>
    <w:rsid w:val="04C45E25"/>
    <w:rsid w:val="04C4873A"/>
    <w:rsid w:val="04E5F988"/>
    <w:rsid w:val="04E657AE"/>
    <w:rsid w:val="04EFE2F0"/>
    <w:rsid w:val="0507D862"/>
    <w:rsid w:val="0510C23D"/>
    <w:rsid w:val="05182277"/>
    <w:rsid w:val="0521ADE9"/>
    <w:rsid w:val="05287E9A"/>
    <w:rsid w:val="053B2172"/>
    <w:rsid w:val="053C2ADD"/>
    <w:rsid w:val="053EBD7E"/>
    <w:rsid w:val="057E4932"/>
    <w:rsid w:val="0588741C"/>
    <w:rsid w:val="058904D5"/>
    <w:rsid w:val="058D390B"/>
    <w:rsid w:val="058E8DD4"/>
    <w:rsid w:val="0594D619"/>
    <w:rsid w:val="059A00F6"/>
    <w:rsid w:val="059FB2F0"/>
    <w:rsid w:val="05D0D0D0"/>
    <w:rsid w:val="05D29C69"/>
    <w:rsid w:val="05D56C58"/>
    <w:rsid w:val="05D6D3AD"/>
    <w:rsid w:val="05D7AA7D"/>
    <w:rsid w:val="05E1A7FB"/>
    <w:rsid w:val="05F61AF4"/>
    <w:rsid w:val="05FD9E9B"/>
    <w:rsid w:val="06014D4B"/>
    <w:rsid w:val="06082C86"/>
    <w:rsid w:val="060D1243"/>
    <w:rsid w:val="061B5485"/>
    <w:rsid w:val="061D0F5A"/>
    <w:rsid w:val="062A90E8"/>
    <w:rsid w:val="0640CB1C"/>
    <w:rsid w:val="06417EAA"/>
    <w:rsid w:val="064F6551"/>
    <w:rsid w:val="0658829C"/>
    <w:rsid w:val="0663B0B9"/>
    <w:rsid w:val="06797693"/>
    <w:rsid w:val="069B6309"/>
    <w:rsid w:val="06A8BA93"/>
    <w:rsid w:val="06AEDA35"/>
    <w:rsid w:val="06B0E7FE"/>
    <w:rsid w:val="06B9A994"/>
    <w:rsid w:val="06BA0BE0"/>
    <w:rsid w:val="06CCAB8A"/>
    <w:rsid w:val="06CE688C"/>
    <w:rsid w:val="06E0A021"/>
    <w:rsid w:val="06F0E727"/>
    <w:rsid w:val="06FCE8C8"/>
    <w:rsid w:val="07047863"/>
    <w:rsid w:val="0724965D"/>
    <w:rsid w:val="0744C31C"/>
    <w:rsid w:val="0745BA77"/>
    <w:rsid w:val="075391AA"/>
    <w:rsid w:val="075926A5"/>
    <w:rsid w:val="076CFBA9"/>
    <w:rsid w:val="077A2803"/>
    <w:rsid w:val="077B605A"/>
    <w:rsid w:val="07824DE8"/>
    <w:rsid w:val="07A1DCFD"/>
    <w:rsid w:val="07A4A730"/>
    <w:rsid w:val="07A66C60"/>
    <w:rsid w:val="07BEFD6F"/>
    <w:rsid w:val="07C01C44"/>
    <w:rsid w:val="07C7E772"/>
    <w:rsid w:val="07DA4E06"/>
    <w:rsid w:val="07DC4B55"/>
    <w:rsid w:val="07DDD55E"/>
    <w:rsid w:val="07DDE421"/>
    <w:rsid w:val="07DDEC95"/>
    <w:rsid w:val="07E68D2E"/>
    <w:rsid w:val="07EBFA82"/>
    <w:rsid w:val="07F43FFD"/>
    <w:rsid w:val="08003775"/>
    <w:rsid w:val="08009A01"/>
    <w:rsid w:val="081E163C"/>
    <w:rsid w:val="0823485B"/>
    <w:rsid w:val="08353DFF"/>
    <w:rsid w:val="087DC28C"/>
    <w:rsid w:val="088537B6"/>
    <w:rsid w:val="088C0BF9"/>
    <w:rsid w:val="088EC0B2"/>
    <w:rsid w:val="08993FA4"/>
    <w:rsid w:val="08A44A5D"/>
    <w:rsid w:val="08B953C7"/>
    <w:rsid w:val="08C04E26"/>
    <w:rsid w:val="08C90180"/>
    <w:rsid w:val="08CB561E"/>
    <w:rsid w:val="08D317FE"/>
    <w:rsid w:val="08DFA86D"/>
    <w:rsid w:val="08E2F623"/>
    <w:rsid w:val="08E6EFA6"/>
    <w:rsid w:val="08F6B771"/>
    <w:rsid w:val="08F830DA"/>
    <w:rsid w:val="08FA5971"/>
    <w:rsid w:val="0947F800"/>
    <w:rsid w:val="094D04E2"/>
    <w:rsid w:val="095E42C4"/>
    <w:rsid w:val="095F2B20"/>
    <w:rsid w:val="0967738F"/>
    <w:rsid w:val="09A4D15E"/>
    <w:rsid w:val="09A927FE"/>
    <w:rsid w:val="09BD3A4C"/>
    <w:rsid w:val="09C9E9FB"/>
    <w:rsid w:val="09D4BF5E"/>
    <w:rsid w:val="09F301AB"/>
    <w:rsid w:val="09FD518F"/>
    <w:rsid w:val="0A08CDFB"/>
    <w:rsid w:val="0A0A37BF"/>
    <w:rsid w:val="0A0EFE94"/>
    <w:rsid w:val="0A129FB6"/>
    <w:rsid w:val="0A1518EB"/>
    <w:rsid w:val="0A176533"/>
    <w:rsid w:val="0A21152A"/>
    <w:rsid w:val="0A297665"/>
    <w:rsid w:val="0A2BC5FF"/>
    <w:rsid w:val="0A47C635"/>
    <w:rsid w:val="0A4B4747"/>
    <w:rsid w:val="0A4F8236"/>
    <w:rsid w:val="0A587176"/>
    <w:rsid w:val="0A5F073A"/>
    <w:rsid w:val="0A608AD5"/>
    <w:rsid w:val="0A6F0685"/>
    <w:rsid w:val="0A74279B"/>
    <w:rsid w:val="0A788066"/>
    <w:rsid w:val="0A8EEE45"/>
    <w:rsid w:val="0A9D4773"/>
    <w:rsid w:val="0AA55FB3"/>
    <w:rsid w:val="0AB5121A"/>
    <w:rsid w:val="0ABF6B3D"/>
    <w:rsid w:val="0AC5649D"/>
    <w:rsid w:val="0AC904D1"/>
    <w:rsid w:val="0AD9FAFB"/>
    <w:rsid w:val="0AE05222"/>
    <w:rsid w:val="0B00BB74"/>
    <w:rsid w:val="0B011C77"/>
    <w:rsid w:val="0B1363C8"/>
    <w:rsid w:val="0B1EBC2F"/>
    <w:rsid w:val="0B34910E"/>
    <w:rsid w:val="0B49A959"/>
    <w:rsid w:val="0B553CF1"/>
    <w:rsid w:val="0B66127C"/>
    <w:rsid w:val="0B6D8D07"/>
    <w:rsid w:val="0B6DD7F2"/>
    <w:rsid w:val="0B70447D"/>
    <w:rsid w:val="0B710157"/>
    <w:rsid w:val="0B77D69E"/>
    <w:rsid w:val="0B780EB2"/>
    <w:rsid w:val="0B7CDE19"/>
    <w:rsid w:val="0B7E00FB"/>
    <w:rsid w:val="0B83270D"/>
    <w:rsid w:val="0B947873"/>
    <w:rsid w:val="0BB448C3"/>
    <w:rsid w:val="0BBD1807"/>
    <w:rsid w:val="0BBE9E24"/>
    <w:rsid w:val="0BC57C99"/>
    <w:rsid w:val="0BCFA2F4"/>
    <w:rsid w:val="0BD0B755"/>
    <w:rsid w:val="0BD337FA"/>
    <w:rsid w:val="0BF284D5"/>
    <w:rsid w:val="0C1033B2"/>
    <w:rsid w:val="0C1660A5"/>
    <w:rsid w:val="0C1F23F6"/>
    <w:rsid w:val="0C579527"/>
    <w:rsid w:val="0C61D312"/>
    <w:rsid w:val="0C69AA39"/>
    <w:rsid w:val="0C6F05E7"/>
    <w:rsid w:val="0C745FB9"/>
    <w:rsid w:val="0C77B9BD"/>
    <w:rsid w:val="0C810E56"/>
    <w:rsid w:val="0C9A857D"/>
    <w:rsid w:val="0CA03DD0"/>
    <w:rsid w:val="0CA44522"/>
    <w:rsid w:val="0CB1CABB"/>
    <w:rsid w:val="0CBB73CF"/>
    <w:rsid w:val="0CD9C7AC"/>
    <w:rsid w:val="0CDE3D06"/>
    <w:rsid w:val="0CE5232E"/>
    <w:rsid w:val="0CE540C5"/>
    <w:rsid w:val="0CF09ECA"/>
    <w:rsid w:val="0CFA0B1E"/>
    <w:rsid w:val="0D0A36A4"/>
    <w:rsid w:val="0D0E8B32"/>
    <w:rsid w:val="0D108161"/>
    <w:rsid w:val="0D19509E"/>
    <w:rsid w:val="0D1B1DD0"/>
    <w:rsid w:val="0D1B4754"/>
    <w:rsid w:val="0D22093A"/>
    <w:rsid w:val="0D27AE24"/>
    <w:rsid w:val="0D2AC3E7"/>
    <w:rsid w:val="0D343B4B"/>
    <w:rsid w:val="0D4ED4BC"/>
    <w:rsid w:val="0D8A933E"/>
    <w:rsid w:val="0D8B74E2"/>
    <w:rsid w:val="0D90B8BD"/>
    <w:rsid w:val="0DCC77BA"/>
    <w:rsid w:val="0DD10418"/>
    <w:rsid w:val="0DD93BD2"/>
    <w:rsid w:val="0DE8308A"/>
    <w:rsid w:val="0E01B312"/>
    <w:rsid w:val="0E066733"/>
    <w:rsid w:val="0E0A3E5B"/>
    <w:rsid w:val="0E138BD3"/>
    <w:rsid w:val="0E2E82F7"/>
    <w:rsid w:val="0E3A3137"/>
    <w:rsid w:val="0E3B4FD9"/>
    <w:rsid w:val="0E3F53D3"/>
    <w:rsid w:val="0E44CADF"/>
    <w:rsid w:val="0E5BA7B7"/>
    <w:rsid w:val="0E5BD284"/>
    <w:rsid w:val="0E5D072F"/>
    <w:rsid w:val="0E6B6439"/>
    <w:rsid w:val="0E6EBB03"/>
    <w:rsid w:val="0E70CB0D"/>
    <w:rsid w:val="0E72B781"/>
    <w:rsid w:val="0E77D3D8"/>
    <w:rsid w:val="0E7AB6BF"/>
    <w:rsid w:val="0E7F3D8C"/>
    <w:rsid w:val="0E92AD4E"/>
    <w:rsid w:val="0E938E08"/>
    <w:rsid w:val="0E99F9A6"/>
    <w:rsid w:val="0ECB025D"/>
    <w:rsid w:val="0EE93A72"/>
    <w:rsid w:val="0EF6EF77"/>
    <w:rsid w:val="0F069CD1"/>
    <w:rsid w:val="0F06D26E"/>
    <w:rsid w:val="0F116317"/>
    <w:rsid w:val="0F21F795"/>
    <w:rsid w:val="0F398E88"/>
    <w:rsid w:val="0F3D57D7"/>
    <w:rsid w:val="0F566034"/>
    <w:rsid w:val="0F5ED273"/>
    <w:rsid w:val="0F62B5E6"/>
    <w:rsid w:val="0F69E027"/>
    <w:rsid w:val="0F782BA2"/>
    <w:rsid w:val="0F86EA49"/>
    <w:rsid w:val="0F8EE058"/>
    <w:rsid w:val="0F97BC72"/>
    <w:rsid w:val="0FACE641"/>
    <w:rsid w:val="0FB63D14"/>
    <w:rsid w:val="0FE07138"/>
    <w:rsid w:val="0FEE3035"/>
    <w:rsid w:val="101CBCA6"/>
    <w:rsid w:val="1024A503"/>
    <w:rsid w:val="102D7737"/>
    <w:rsid w:val="1036A1A7"/>
    <w:rsid w:val="1048D66C"/>
    <w:rsid w:val="1053C963"/>
    <w:rsid w:val="10566D62"/>
    <w:rsid w:val="105D34B1"/>
    <w:rsid w:val="106F5850"/>
    <w:rsid w:val="1078F89B"/>
    <w:rsid w:val="108FB3D6"/>
    <w:rsid w:val="109470FA"/>
    <w:rsid w:val="109B469A"/>
    <w:rsid w:val="10BD09D9"/>
    <w:rsid w:val="10DE4128"/>
    <w:rsid w:val="10EFBE61"/>
    <w:rsid w:val="1109E546"/>
    <w:rsid w:val="112B3D9D"/>
    <w:rsid w:val="112D18D4"/>
    <w:rsid w:val="112FC500"/>
    <w:rsid w:val="11336F91"/>
    <w:rsid w:val="1144B6F5"/>
    <w:rsid w:val="1152BA5A"/>
    <w:rsid w:val="11538050"/>
    <w:rsid w:val="115641C2"/>
    <w:rsid w:val="1158BD3A"/>
    <w:rsid w:val="11685A49"/>
    <w:rsid w:val="1172E032"/>
    <w:rsid w:val="117869BC"/>
    <w:rsid w:val="1179A3CB"/>
    <w:rsid w:val="118DFEDA"/>
    <w:rsid w:val="119F719E"/>
    <w:rsid w:val="11A1440E"/>
    <w:rsid w:val="11A2EC4D"/>
    <w:rsid w:val="11A41ECA"/>
    <w:rsid w:val="11A579B8"/>
    <w:rsid w:val="11BBF125"/>
    <w:rsid w:val="11C4D185"/>
    <w:rsid w:val="11D27AF7"/>
    <w:rsid w:val="11DF549B"/>
    <w:rsid w:val="11E387FA"/>
    <w:rsid w:val="11E3B68E"/>
    <w:rsid w:val="11F1EFDE"/>
    <w:rsid w:val="11F6EEFF"/>
    <w:rsid w:val="11F85B12"/>
    <w:rsid w:val="11FA92E4"/>
    <w:rsid w:val="11FB27FB"/>
    <w:rsid w:val="11FC4048"/>
    <w:rsid w:val="12070DC6"/>
    <w:rsid w:val="1210B253"/>
    <w:rsid w:val="121CE171"/>
    <w:rsid w:val="12267397"/>
    <w:rsid w:val="123B1FE0"/>
    <w:rsid w:val="1249B890"/>
    <w:rsid w:val="124A5D96"/>
    <w:rsid w:val="124C32DD"/>
    <w:rsid w:val="124D9E74"/>
    <w:rsid w:val="1259C4B5"/>
    <w:rsid w:val="1268748B"/>
    <w:rsid w:val="126FF2F6"/>
    <w:rsid w:val="1271C6BB"/>
    <w:rsid w:val="12726407"/>
    <w:rsid w:val="1276BD16"/>
    <w:rsid w:val="12795976"/>
    <w:rsid w:val="12807A99"/>
    <w:rsid w:val="12A04184"/>
    <w:rsid w:val="12ABEFB4"/>
    <w:rsid w:val="12B0E9E3"/>
    <w:rsid w:val="12BBC98D"/>
    <w:rsid w:val="12CF05CF"/>
    <w:rsid w:val="12CF2A43"/>
    <w:rsid w:val="12F0BF9D"/>
    <w:rsid w:val="12F50680"/>
    <w:rsid w:val="12FDACAE"/>
    <w:rsid w:val="13005AA1"/>
    <w:rsid w:val="13042F98"/>
    <w:rsid w:val="13128F6B"/>
    <w:rsid w:val="1326DF64"/>
    <w:rsid w:val="13291297"/>
    <w:rsid w:val="132C5023"/>
    <w:rsid w:val="13315DC3"/>
    <w:rsid w:val="133B7017"/>
    <w:rsid w:val="133DEA52"/>
    <w:rsid w:val="13653C22"/>
    <w:rsid w:val="136A7F31"/>
    <w:rsid w:val="13729440"/>
    <w:rsid w:val="1373B234"/>
    <w:rsid w:val="13958086"/>
    <w:rsid w:val="139FE2A7"/>
    <w:rsid w:val="13A32A77"/>
    <w:rsid w:val="13B154B0"/>
    <w:rsid w:val="13D4078F"/>
    <w:rsid w:val="13E85B5C"/>
    <w:rsid w:val="1400748F"/>
    <w:rsid w:val="140588EF"/>
    <w:rsid w:val="141B1ADC"/>
    <w:rsid w:val="141E29F2"/>
    <w:rsid w:val="145A4542"/>
    <w:rsid w:val="146F7F9F"/>
    <w:rsid w:val="1482B711"/>
    <w:rsid w:val="148ADAC1"/>
    <w:rsid w:val="148FFBA0"/>
    <w:rsid w:val="14AAB3D2"/>
    <w:rsid w:val="14BBDD08"/>
    <w:rsid w:val="14BDDC72"/>
    <w:rsid w:val="14C25133"/>
    <w:rsid w:val="14C662CE"/>
    <w:rsid w:val="14D0072D"/>
    <w:rsid w:val="14D1A996"/>
    <w:rsid w:val="14D915EA"/>
    <w:rsid w:val="14DF7906"/>
    <w:rsid w:val="14EE4283"/>
    <w:rsid w:val="1503CABF"/>
    <w:rsid w:val="150838BB"/>
    <w:rsid w:val="151193AA"/>
    <w:rsid w:val="15206116"/>
    <w:rsid w:val="152E90E7"/>
    <w:rsid w:val="1543B1F7"/>
    <w:rsid w:val="154D9E87"/>
    <w:rsid w:val="1568DA61"/>
    <w:rsid w:val="156D5CD7"/>
    <w:rsid w:val="156E3B78"/>
    <w:rsid w:val="1576193A"/>
    <w:rsid w:val="1578AEB1"/>
    <w:rsid w:val="159A6594"/>
    <w:rsid w:val="15A42149"/>
    <w:rsid w:val="15ABC106"/>
    <w:rsid w:val="15B29765"/>
    <w:rsid w:val="15B4D28A"/>
    <w:rsid w:val="15B86B8A"/>
    <w:rsid w:val="15D36455"/>
    <w:rsid w:val="15D4A5AF"/>
    <w:rsid w:val="15DE2C46"/>
    <w:rsid w:val="15ECE974"/>
    <w:rsid w:val="15F7A656"/>
    <w:rsid w:val="16011C0D"/>
    <w:rsid w:val="16077F16"/>
    <w:rsid w:val="160FDAC5"/>
    <w:rsid w:val="1622B3C6"/>
    <w:rsid w:val="162C8C27"/>
    <w:rsid w:val="164A6884"/>
    <w:rsid w:val="165186EA"/>
    <w:rsid w:val="1655A79C"/>
    <w:rsid w:val="1665A757"/>
    <w:rsid w:val="16674E6A"/>
    <w:rsid w:val="167EF023"/>
    <w:rsid w:val="168001A6"/>
    <w:rsid w:val="1682B519"/>
    <w:rsid w:val="1685E28D"/>
    <w:rsid w:val="168FF309"/>
    <w:rsid w:val="16AF4FE2"/>
    <w:rsid w:val="16E551C9"/>
    <w:rsid w:val="16EFDD77"/>
    <w:rsid w:val="16F3E61A"/>
    <w:rsid w:val="16FB1766"/>
    <w:rsid w:val="171975EC"/>
    <w:rsid w:val="173783A9"/>
    <w:rsid w:val="17470F47"/>
    <w:rsid w:val="175B4DD4"/>
    <w:rsid w:val="17752167"/>
    <w:rsid w:val="177ED9AC"/>
    <w:rsid w:val="1781A077"/>
    <w:rsid w:val="17840A90"/>
    <w:rsid w:val="179A5CD6"/>
    <w:rsid w:val="17A79D8C"/>
    <w:rsid w:val="17A939E3"/>
    <w:rsid w:val="17ABB826"/>
    <w:rsid w:val="17AD0261"/>
    <w:rsid w:val="17B1A53D"/>
    <w:rsid w:val="17BC00B8"/>
    <w:rsid w:val="17CA1B2C"/>
    <w:rsid w:val="17DC8410"/>
    <w:rsid w:val="17E318E1"/>
    <w:rsid w:val="17E7FB5E"/>
    <w:rsid w:val="182EC23F"/>
    <w:rsid w:val="183086CA"/>
    <w:rsid w:val="1833646E"/>
    <w:rsid w:val="18373C3A"/>
    <w:rsid w:val="184D277B"/>
    <w:rsid w:val="18516FF7"/>
    <w:rsid w:val="1856899D"/>
    <w:rsid w:val="185859A0"/>
    <w:rsid w:val="1861E0CB"/>
    <w:rsid w:val="18668797"/>
    <w:rsid w:val="186E7E25"/>
    <w:rsid w:val="1871338D"/>
    <w:rsid w:val="187BA729"/>
    <w:rsid w:val="1888265F"/>
    <w:rsid w:val="18A2ADA7"/>
    <w:rsid w:val="18B6A08D"/>
    <w:rsid w:val="18BF3945"/>
    <w:rsid w:val="18C758FD"/>
    <w:rsid w:val="18DC4A13"/>
    <w:rsid w:val="18F0FA69"/>
    <w:rsid w:val="18F65BEC"/>
    <w:rsid w:val="18F66ABC"/>
    <w:rsid w:val="190A57AA"/>
    <w:rsid w:val="190D338C"/>
    <w:rsid w:val="1914A377"/>
    <w:rsid w:val="193154DF"/>
    <w:rsid w:val="19315ACB"/>
    <w:rsid w:val="193583E9"/>
    <w:rsid w:val="1936641E"/>
    <w:rsid w:val="193C6D9D"/>
    <w:rsid w:val="193CA7F4"/>
    <w:rsid w:val="193D382C"/>
    <w:rsid w:val="193FDECD"/>
    <w:rsid w:val="19418E58"/>
    <w:rsid w:val="194FB79D"/>
    <w:rsid w:val="1990325E"/>
    <w:rsid w:val="19927D96"/>
    <w:rsid w:val="199E49CA"/>
    <w:rsid w:val="19A00A58"/>
    <w:rsid w:val="19A09944"/>
    <w:rsid w:val="19A85610"/>
    <w:rsid w:val="19D06172"/>
    <w:rsid w:val="19DCC69B"/>
    <w:rsid w:val="19E3EB11"/>
    <w:rsid w:val="19EAEBF5"/>
    <w:rsid w:val="19EFF8ED"/>
    <w:rsid w:val="1A0BF13F"/>
    <w:rsid w:val="1A2162D9"/>
    <w:rsid w:val="1A25EEB9"/>
    <w:rsid w:val="1A297770"/>
    <w:rsid w:val="1A4EA000"/>
    <w:rsid w:val="1A52C44D"/>
    <w:rsid w:val="1A58451C"/>
    <w:rsid w:val="1A63F5BA"/>
    <w:rsid w:val="1A64B54E"/>
    <w:rsid w:val="1A66E32D"/>
    <w:rsid w:val="1A6FFF6A"/>
    <w:rsid w:val="1A72BB69"/>
    <w:rsid w:val="1A930851"/>
    <w:rsid w:val="1AA48FB2"/>
    <w:rsid w:val="1AD5B42F"/>
    <w:rsid w:val="1AE349EA"/>
    <w:rsid w:val="1B07E298"/>
    <w:rsid w:val="1B0E2EA3"/>
    <w:rsid w:val="1B20102A"/>
    <w:rsid w:val="1B303565"/>
    <w:rsid w:val="1B30FED2"/>
    <w:rsid w:val="1B388915"/>
    <w:rsid w:val="1B5B260E"/>
    <w:rsid w:val="1B5DCAC8"/>
    <w:rsid w:val="1B612D72"/>
    <w:rsid w:val="1B73D654"/>
    <w:rsid w:val="1B801BB8"/>
    <w:rsid w:val="1B982A49"/>
    <w:rsid w:val="1BAF4087"/>
    <w:rsid w:val="1BB33491"/>
    <w:rsid w:val="1BBCAC49"/>
    <w:rsid w:val="1BC4885F"/>
    <w:rsid w:val="1BDDC4B6"/>
    <w:rsid w:val="1BDF2F4B"/>
    <w:rsid w:val="1BDF5FFB"/>
    <w:rsid w:val="1BE79AB7"/>
    <w:rsid w:val="1C0AC55C"/>
    <w:rsid w:val="1C19A207"/>
    <w:rsid w:val="1C1AFAEC"/>
    <w:rsid w:val="1C22B90F"/>
    <w:rsid w:val="1C27599F"/>
    <w:rsid w:val="1C28F929"/>
    <w:rsid w:val="1C3187F2"/>
    <w:rsid w:val="1C35E5EC"/>
    <w:rsid w:val="1C476C71"/>
    <w:rsid w:val="1C51CF99"/>
    <w:rsid w:val="1C5427F7"/>
    <w:rsid w:val="1C5AFE8A"/>
    <w:rsid w:val="1C64C398"/>
    <w:rsid w:val="1C65D8BF"/>
    <w:rsid w:val="1C66D289"/>
    <w:rsid w:val="1C79AD56"/>
    <w:rsid w:val="1C955E4F"/>
    <w:rsid w:val="1C99FED8"/>
    <w:rsid w:val="1C9B82E6"/>
    <w:rsid w:val="1CAED8C2"/>
    <w:rsid w:val="1CAF6CED"/>
    <w:rsid w:val="1CBDD1F3"/>
    <w:rsid w:val="1CCE60C6"/>
    <w:rsid w:val="1CCEF88E"/>
    <w:rsid w:val="1CE3E7E3"/>
    <w:rsid w:val="1CE71685"/>
    <w:rsid w:val="1CEA1461"/>
    <w:rsid w:val="1CEC0DC6"/>
    <w:rsid w:val="1CF4A0D3"/>
    <w:rsid w:val="1CF4F909"/>
    <w:rsid w:val="1CFC39FD"/>
    <w:rsid w:val="1D06A3DC"/>
    <w:rsid w:val="1D230180"/>
    <w:rsid w:val="1D335A4D"/>
    <w:rsid w:val="1D41A40D"/>
    <w:rsid w:val="1D6233EE"/>
    <w:rsid w:val="1D68E654"/>
    <w:rsid w:val="1D68FBA4"/>
    <w:rsid w:val="1D6A03E3"/>
    <w:rsid w:val="1D6FEFBB"/>
    <w:rsid w:val="1D787D62"/>
    <w:rsid w:val="1D7ACA9F"/>
    <w:rsid w:val="1D862F52"/>
    <w:rsid w:val="1D868519"/>
    <w:rsid w:val="1DA0BC72"/>
    <w:rsid w:val="1DA4D77F"/>
    <w:rsid w:val="1DAF68B9"/>
    <w:rsid w:val="1DDB4C05"/>
    <w:rsid w:val="1DDFF6D9"/>
    <w:rsid w:val="1DE2E022"/>
    <w:rsid w:val="1DE9721D"/>
    <w:rsid w:val="1DFD8765"/>
    <w:rsid w:val="1E005D85"/>
    <w:rsid w:val="1E10DA4C"/>
    <w:rsid w:val="1E3D3695"/>
    <w:rsid w:val="1E48E267"/>
    <w:rsid w:val="1E57C6C4"/>
    <w:rsid w:val="1E6473AC"/>
    <w:rsid w:val="1E7B0F30"/>
    <w:rsid w:val="1E833F47"/>
    <w:rsid w:val="1E8755F9"/>
    <w:rsid w:val="1E8A7F44"/>
    <w:rsid w:val="1EA067D9"/>
    <w:rsid w:val="1EA6C050"/>
    <w:rsid w:val="1EA9B62A"/>
    <w:rsid w:val="1EB69673"/>
    <w:rsid w:val="1ED01A34"/>
    <w:rsid w:val="1ED286DA"/>
    <w:rsid w:val="1EE62B2A"/>
    <w:rsid w:val="1EEF1460"/>
    <w:rsid w:val="1F01B02C"/>
    <w:rsid w:val="1F06F973"/>
    <w:rsid w:val="1F14B014"/>
    <w:rsid w:val="1F1DD088"/>
    <w:rsid w:val="1F321C40"/>
    <w:rsid w:val="1F454476"/>
    <w:rsid w:val="1F4E6BA4"/>
    <w:rsid w:val="1F53BC55"/>
    <w:rsid w:val="1F555810"/>
    <w:rsid w:val="1F627AC0"/>
    <w:rsid w:val="1F7AAC0A"/>
    <w:rsid w:val="1F7CAA4C"/>
    <w:rsid w:val="1F91ABDB"/>
    <w:rsid w:val="1F9B9444"/>
    <w:rsid w:val="1FA5517A"/>
    <w:rsid w:val="1FB5E7A5"/>
    <w:rsid w:val="1FCAE3B2"/>
    <w:rsid w:val="1FDBAD50"/>
    <w:rsid w:val="1FE4F77E"/>
    <w:rsid w:val="1FFC3074"/>
    <w:rsid w:val="1FFD03BA"/>
    <w:rsid w:val="20017099"/>
    <w:rsid w:val="2006E819"/>
    <w:rsid w:val="201079FD"/>
    <w:rsid w:val="201F3744"/>
    <w:rsid w:val="2039B4BB"/>
    <w:rsid w:val="203C4FE8"/>
    <w:rsid w:val="203E3E43"/>
    <w:rsid w:val="20543529"/>
    <w:rsid w:val="2058CDD0"/>
    <w:rsid w:val="2068D178"/>
    <w:rsid w:val="206AE150"/>
    <w:rsid w:val="209B6FC6"/>
    <w:rsid w:val="20A454A5"/>
    <w:rsid w:val="20ACBF58"/>
    <w:rsid w:val="20BB9BE9"/>
    <w:rsid w:val="20D4F236"/>
    <w:rsid w:val="20D926B0"/>
    <w:rsid w:val="20E52E65"/>
    <w:rsid w:val="2105E4DC"/>
    <w:rsid w:val="21063527"/>
    <w:rsid w:val="210CBA8C"/>
    <w:rsid w:val="211231E4"/>
    <w:rsid w:val="2119E764"/>
    <w:rsid w:val="212114ED"/>
    <w:rsid w:val="212B308C"/>
    <w:rsid w:val="2141265D"/>
    <w:rsid w:val="214352DC"/>
    <w:rsid w:val="21475AD9"/>
    <w:rsid w:val="214BB2AD"/>
    <w:rsid w:val="214BEEA9"/>
    <w:rsid w:val="214E0D18"/>
    <w:rsid w:val="2158FCD9"/>
    <w:rsid w:val="215A2C93"/>
    <w:rsid w:val="219925F2"/>
    <w:rsid w:val="2199CEFA"/>
    <w:rsid w:val="21A8C401"/>
    <w:rsid w:val="21AF6773"/>
    <w:rsid w:val="21CA7BE6"/>
    <w:rsid w:val="21D79A74"/>
    <w:rsid w:val="21DC2DD5"/>
    <w:rsid w:val="21ECF583"/>
    <w:rsid w:val="21EDFA03"/>
    <w:rsid w:val="21EF2253"/>
    <w:rsid w:val="21F49A65"/>
    <w:rsid w:val="21F5E3B2"/>
    <w:rsid w:val="22092B5F"/>
    <w:rsid w:val="222A7B70"/>
    <w:rsid w:val="22382401"/>
    <w:rsid w:val="2238E2D7"/>
    <w:rsid w:val="22411C19"/>
    <w:rsid w:val="22503396"/>
    <w:rsid w:val="22552B86"/>
    <w:rsid w:val="225AA51B"/>
    <w:rsid w:val="226CDA65"/>
    <w:rsid w:val="228016C5"/>
    <w:rsid w:val="2281AA9C"/>
    <w:rsid w:val="229258F3"/>
    <w:rsid w:val="22B3AC4A"/>
    <w:rsid w:val="22B5D52E"/>
    <w:rsid w:val="22B77A7E"/>
    <w:rsid w:val="22BA71A4"/>
    <w:rsid w:val="22CA25CF"/>
    <w:rsid w:val="22D7D5DB"/>
    <w:rsid w:val="22DC4E82"/>
    <w:rsid w:val="22F99041"/>
    <w:rsid w:val="2302A140"/>
    <w:rsid w:val="2333EA4B"/>
    <w:rsid w:val="2334F759"/>
    <w:rsid w:val="2339AD89"/>
    <w:rsid w:val="233F75D4"/>
    <w:rsid w:val="235A9BFF"/>
    <w:rsid w:val="23682E2F"/>
    <w:rsid w:val="236D63E8"/>
    <w:rsid w:val="236E1C08"/>
    <w:rsid w:val="2373EA48"/>
    <w:rsid w:val="23788B43"/>
    <w:rsid w:val="2385394D"/>
    <w:rsid w:val="2388E3E0"/>
    <w:rsid w:val="238B420E"/>
    <w:rsid w:val="238C47F5"/>
    <w:rsid w:val="23C06007"/>
    <w:rsid w:val="23C92668"/>
    <w:rsid w:val="23CCD910"/>
    <w:rsid w:val="23E13C68"/>
    <w:rsid w:val="23E1EE5B"/>
    <w:rsid w:val="24075DD3"/>
    <w:rsid w:val="240818A9"/>
    <w:rsid w:val="2409B676"/>
    <w:rsid w:val="242E8E44"/>
    <w:rsid w:val="2433B1B7"/>
    <w:rsid w:val="2433CA00"/>
    <w:rsid w:val="2441746C"/>
    <w:rsid w:val="247B42B3"/>
    <w:rsid w:val="24A93936"/>
    <w:rsid w:val="24AFC694"/>
    <w:rsid w:val="24B60078"/>
    <w:rsid w:val="24BB0498"/>
    <w:rsid w:val="24C73F95"/>
    <w:rsid w:val="24E3B545"/>
    <w:rsid w:val="24E525F2"/>
    <w:rsid w:val="24E72FE8"/>
    <w:rsid w:val="24EC3177"/>
    <w:rsid w:val="250C4F92"/>
    <w:rsid w:val="251541E2"/>
    <w:rsid w:val="253C8AF4"/>
    <w:rsid w:val="253E7F9F"/>
    <w:rsid w:val="253EC4F8"/>
    <w:rsid w:val="256E235B"/>
    <w:rsid w:val="2576B0A6"/>
    <w:rsid w:val="25788441"/>
    <w:rsid w:val="257C610B"/>
    <w:rsid w:val="257D7666"/>
    <w:rsid w:val="25B60D19"/>
    <w:rsid w:val="25B88DF7"/>
    <w:rsid w:val="25C4E4B9"/>
    <w:rsid w:val="25D093A5"/>
    <w:rsid w:val="25D6BC40"/>
    <w:rsid w:val="25D7BE0B"/>
    <w:rsid w:val="25E3C2D7"/>
    <w:rsid w:val="25F0D636"/>
    <w:rsid w:val="25F41598"/>
    <w:rsid w:val="260486BB"/>
    <w:rsid w:val="261D224F"/>
    <w:rsid w:val="26298129"/>
    <w:rsid w:val="26340915"/>
    <w:rsid w:val="26463420"/>
    <w:rsid w:val="264ACB38"/>
    <w:rsid w:val="2656A643"/>
    <w:rsid w:val="266D2056"/>
    <w:rsid w:val="2678D057"/>
    <w:rsid w:val="26881E17"/>
    <w:rsid w:val="26900606"/>
    <w:rsid w:val="2699E974"/>
    <w:rsid w:val="269A9D4D"/>
    <w:rsid w:val="26AB44C9"/>
    <w:rsid w:val="26B75F4E"/>
    <w:rsid w:val="26CA2BFE"/>
    <w:rsid w:val="26D85251"/>
    <w:rsid w:val="26DCF8AC"/>
    <w:rsid w:val="26E250BF"/>
    <w:rsid w:val="26F47283"/>
    <w:rsid w:val="270B7274"/>
    <w:rsid w:val="270BA1C9"/>
    <w:rsid w:val="2717E654"/>
    <w:rsid w:val="2719FCD2"/>
    <w:rsid w:val="2723D9AB"/>
    <w:rsid w:val="2742EF71"/>
    <w:rsid w:val="274EA72D"/>
    <w:rsid w:val="274EF6BD"/>
    <w:rsid w:val="27567E20"/>
    <w:rsid w:val="27577799"/>
    <w:rsid w:val="27617786"/>
    <w:rsid w:val="27813ADF"/>
    <w:rsid w:val="2782DE23"/>
    <w:rsid w:val="2783625D"/>
    <w:rsid w:val="27851475"/>
    <w:rsid w:val="279BCDDA"/>
    <w:rsid w:val="27AFEA36"/>
    <w:rsid w:val="27B398FD"/>
    <w:rsid w:val="27BFB450"/>
    <w:rsid w:val="27C05311"/>
    <w:rsid w:val="27C32672"/>
    <w:rsid w:val="27C4BE62"/>
    <w:rsid w:val="27CA5E03"/>
    <w:rsid w:val="27CE1EED"/>
    <w:rsid w:val="27D827EA"/>
    <w:rsid w:val="27DBB087"/>
    <w:rsid w:val="27DFB6B1"/>
    <w:rsid w:val="27F60B0C"/>
    <w:rsid w:val="27FD4750"/>
    <w:rsid w:val="2805A451"/>
    <w:rsid w:val="280CC7A1"/>
    <w:rsid w:val="28169953"/>
    <w:rsid w:val="28314887"/>
    <w:rsid w:val="284449CB"/>
    <w:rsid w:val="28486F14"/>
    <w:rsid w:val="28566C60"/>
    <w:rsid w:val="286B53C4"/>
    <w:rsid w:val="2872A4CB"/>
    <w:rsid w:val="287B6775"/>
    <w:rsid w:val="288593D8"/>
    <w:rsid w:val="28AE0BE1"/>
    <w:rsid w:val="28B2757F"/>
    <w:rsid w:val="28BA0509"/>
    <w:rsid w:val="28BFC4AB"/>
    <w:rsid w:val="28C9F6A8"/>
    <w:rsid w:val="28CBB181"/>
    <w:rsid w:val="28D81429"/>
    <w:rsid w:val="28DDE0B3"/>
    <w:rsid w:val="28DE6472"/>
    <w:rsid w:val="28E2F2B8"/>
    <w:rsid w:val="28E32360"/>
    <w:rsid w:val="28E62A46"/>
    <w:rsid w:val="28E64BF4"/>
    <w:rsid w:val="28E780A4"/>
    <w:rsid w:val="28EFC5B3"/>
    <w:rsid w:val="28F4B6C6"/>
    <w:rsid w:val="2903E5EC"/>
    <w:rsid w:val="290A87D1"/>
    <w:rsid w:val="290D264D"/>
    <w:rsid w:val="2915BD14"/>
    <w:rsid w:val="2934D02C"/>
    <w:rsid w:val="293CB6AE"/>
    <w:rsid w:val="293D8FD1"/>
    <w:rsid w:val="294121A7"/>
    <w:rsid w:val="294B555E"/>
    <w:rsid w:val="296EA3EE"/>
    <w:rsid w:val="29724907"/>
    <w:rsid w:val="298049E4"/>
    <w:rsid w:val="298C5B67"/>
    <w:rsid w:val="2996EAAE"/>
    <w:rsid w:val="29AC0E95"/>
    <w:rsid w:val="29ADC43A"/>
    <w:rsid w:val="29AF5922"/>
    <w:rsid w:val="29CD06AE"/>
    <w:rsid w:val="29D0625E"/>
    <w:rsid w:val="29E5AF5D"/>
    <w:rsid w:val="29F4B45A"/>
    <w:rsid w:val="2A2A0241"/>
    <w:rsid w:val="2A356494"/>
    <w:rsid w:val="2A3D5B62"/>
    <w:rsid w:val="2A3E6BF2"/>
    <w:rsid w:val="2A412C03"/>
    <w:rsid w:val="2A4FDEB7"/>
    <w:rsid w:val="2A513982"/>
    <w:rsid w:val="2A6688B0"/>
    <w:rsid w:val="2A6CA16D"/>
    <w:rsid w:val="2A7B781F"/>
    <w:rsid w:val="2A8C010E"/>
    <w:rsid w:val="2AA11754"/>
    <w:rsid w:val="2AA28801"/>
    <w:rsid w:val="2AE6E995"/>
    <w:rsid w:val="2B00B59C"/>
    <w:rsid w:val="2B036FA2"/>
    <w:rsid w:val="2B07B452"/>
    <w:rsid w:val="2B1833F2"/>
    <w:rsid w:val="2B369993"/>
    <w:rsid w:val="2B6051C0"/>
    <w:rsid w:val="2B772D35"/>
    <w:rsid w:val="2B78D6FE"/>
    <w:rsid w:val="2B945B2B"/>
    <w:rsid w:val="2BA2CB91"/>
    <w:rsid w:val="2BADBEB0"/>
    <w:rsid w:val="2BAEC1A4"/>
    <w:rsid w:val="2BC21145"/>
    <w:rsid w:val="2BCC08C3"/>
    <w:rsid w:val="2BDC09E3"/>
    <w:rsid w:val="2C015EAA"/>
    <w:rsid w:val="2C039BF2"/>
    <w:rsid w:val="2C1062F1"/>
    <w:rsid w:val="2C1339B7"/>
    <w:rsid w:val="2C216B26"/>
    <w:rsid w:val="2C2D481A"/>
    <w:rsid w:val="2C34C2D8"/>
    <w:rsid w:val="2C376E25"/>
    <w:rsid w:val="2C3C42FD"/>
    <w:rsid w:val="2C44E02A"/>
    <w:rsid w:val="2C62DB1B"/>
    <w:rsid w:val="2C6EB03C"/>
    <w:rsid w:val="2C83AB18"/>
    <w:rsid w:val="2CAAF8FC"/>
    <w:rsid w:val="2CAC214E"/>
    <w:rsid w:val="2CAED737"/>
    <w:rsid w:val="2CAF8610"/>
    <w:rsid w:val="2CB681B7"/>
    <w:rsid w:val="2CC410BD"/>
    <w:rsid w:val="2CE1466F"/>
    <w:rsid w:val="2CE19EFB"/>
    <w:rsid w:val="2CE98C27"/>
    <w:rsid w:val="2CFBC0EE"/>
    <w:rsid w:val="2CFF182A"/>
    <w:rsid w:val="2D0F6567"/>
    <w:rsid w:val="2D0FC5C4"/>
    <w:rsid w:val="2D16555A"/>
    <w:rsid w:val="2D3031AD"/>
    <w:rsid w:val="2D3367AE"/>
    <w:rsid w:val="2D390355"/>
    <w:rsid w:val="2D3A2936"/>
    <w:rsid w:val="2D3F37D8"/>
    <w:rsid w:val="2D51EED8"/>
    <w:rsid w:val="2D5FC492"/>
    <w:rsid w:val="2D65C510"/>
    <w:rsid w:val="2D6C407A"/>
    <w:rsid w:val="2D7B1F62"/>
    <w:rsid w:val="2D7C7C51"/>
    <w:rsid w:val="2D7F7E92"/>
    <w:rsid w:val="2D7FAF62"/>
    <w:rsid w:val="2D833E9F"/>
    <w:rsid w:val="2DA0989A"/>
    <w:rsid w:val="2DA53EC5"/>
    <w:rsid w:val="2DBB08D9"/>
    <w:rsid w:val="2DBE9D06"/>
    <w:rsid w:val="2DCEB6C2"/>
    <w:rsid w:val="2DD434F3"/>
    <w:rsid w:val="2DE11AA6"/>
    <w:rsid w:val="2E086992"/>
    <w:rsid w:val="2E091A18"/>
    <w:rsid w:val="2E11D1F4"/>
    <w:rsid w:val="2E1C86EE"/>
    <w:rsid w:val="2E29974F"/>
    <w:rsid w:val="2E46030A"/>
    <w:rsid w:val="2E5DCE86"/>
    <w:rsid w:val="2E61BAE4"/>
    <w:rsid w:val="2E62D8D0"/>
    <w:rsid w:val="2E705143"/>
    <w:rsid w:val="2E75044B"/>
    <w:rsid w:val="2E95D31B"/>
    <w:rsid w:val="2EA20840"/>
    <w:rsid w:val="2EAA06E3"/>
    <w:rsid w:val="2EAED62B"/>
    <w:rsid w:val="2EAFC9F3"/>
    <w:rsid w:val="2EC96B17"/>
    <w:rsid w:val="2F242504"/>
    <w:rsid w:val="2F2504FA"/>
    <w:rsid w:val="2F4E5206"/>
    <w:rsid w:val="2F5D21D5"/>
    <w:rsid w:val="2F5E175B"/>
    <w:rsid w:val="2F5E8970"/>
    <w:rsid w:val="2F8B2772"/>
    <w:rsid w:val="2F90154C"/>
    <w:rsid w:val="2FA11DFE"/>
    <w:rsid w:val="2FAB113C"/>
    <w:rsid w:val="2FB3C4EE"/>
    <w:rsid w:val="2FB3D5EF"/>
    <w:rsid w:val="2FB5DF13"/>
    <w:rsid w:val="2FB9D52A"/>
    <w:rsid w:val="2FC3AF9D"/>
    <w:rsid w:val="2FD45CF8"/>
    <w:rsid w:val="2FDBA0F8"/>
    <w:rsid w:val="2FDDA305"/>
    <w:rsid w:val="300205D9"/>
    <w:rsid w:val="302A74E5"/>
    <w:rsid w:val="304A6701"/>
    <w:rsid w:val="30583C1D"/>
    <w:rsid w:val="305B9535"/>
    <w:rsid w:val="308A0F87"/>
    <w:rsid w:val="30987C19"/>
    <w:rsid w:val="30C50513"/>
    <w:rsid w:val="30CB0945"/>
    <w:rsid w:val="30D049BF"/>
    <w:rsid w:val="30D48A05"/>
    <w:rsid w:val="30DE93F0"/>
    <w:rsid w:val="3102ED14"/>
    <w:rsid w:val="3108B2A7"/>
    <w:rsid w:val="310AE55D"/>
    <w:rsid w:val="311117D0"/>
    <w:rsid w:val="311699DB"/>
    <w:rsid w:val="3119FACC"/>
    <w:rsid w:val="315C6D21"/>
    <w:rsid w:val="316478A5"/>
    <w:rsid w:val="316B9472"/>
    <w:rsid w:val="31742D66"/>
    <w:rsid w:val="31851D56"/>
    <w:rsid w:val="3189BC9B"/>
    <w:rsid w:val="3195DE2C"/>
    <w:rsid w:val="31B266BF"/>
    <w:rsid w:val="31B40E93"/>
    <w:rsid w:val="31B62A9B"/>
    <w:rsid w:val="31BBFAF5"/>
    <w:rsid w:val="31EC093E"/>
    <w:rsid w:val="31EF1E60"/>
    <w:rsid w:val="31F2C5AD"/>
    <w:rsid w:val="31F510A3"/>
    <w:rsid w:val="3227F02D"/>
    <w:rsid w:val="323B46FC"/>
    <w:rsid w:val="323D31D8"/>
    <w:rsid w:val="323F6305"/>
    <w:rsid w:val="326DB965"/>
    <w:rsid w:val="326FC0F7"/>
    <w:rsid w:val="3276AB46"/>
    <w:rsid w:val="3277C67C"/>
    <w:rsid w:val="32A0251B"/>
    <w:rsid w:val="32A10193"/>
    <w:rsid w:val="32B8DFA5"/>
    <w:rsid w:val="32D6F76C"/>
    <w:rsid w:val="32DC7B51"/>
    <w:rsid w:val="32E5D41B"/>
    <w:rsid w:val="330B3EF1"/>
    <w:rsid w:val="3316C40C"/>
    <w:rsid w:val="3321E319"/>
    <w:rsid w:val="3322254C"/>
    <w:rsid w:val="33235C49"/>
    <w:rsid w:val="33241C4E"/>
    <w:rsid w:val="3341C38B"/>
    <w:rsid w:val="33447B8C"/>
    <w:rsid w:val="334C5E7A"/>
    <w:rsid w:val="335C116A"/>
    <w:rsid w:val="335F19C9"/>
    <w:rsid w:val="335FF682"/>
    <w:rsid w:val="33632687"/>
    <w:rsid w:val="33683464"/>
    <w:rsid w:val="33892FEF"/>
    <w:rsid w:val="3398E9CF"/>
    <w:rsid w:val="339A1CB0"/>
    <w:rsid w:val="339CEF81"/>
    <w:rsid w:val="33A4A1CF"/>
    <w:rsid w:val="33BC004E"/>
    <w:rsid w:val="33DD8133"/>
    <w:rsid w:val="33E07EF0"/>
    <w:rsid w:val="33E6BEB7"/>
    <w:rsid w:val="33EE4460"/>
    <w:rsid w:val="33FB732E"/>
    <w:rsid w:val="33FFD8D2"/>
    <w:rsid w:val="3403C720"/>
    <w:rsid w:val="34123EEB"/>
    <w:rsid w:val="341B4F81"/>
    <w:rsid w:val="342257E1"/>
    <w:rsid w:val="3422DB4C"/>
    <w:rsid w:val="3422FDCE"/>
    <w:rsid w:val="34379694"/>
    <w:rsid w:val="343FA652"/>
    <w:rsid w:val="34443534"/>
    <w:rsid w:val="34495CEB"/>
    <w:rsid w:val="344F4C9F"/>
    <w:rsid w:val="34578020"/>
    <w:rsid w:val="34586379"/>
    <w:rsid w:val="347EB281"/>
    <w:rsid w:val="3498816D"/>
    <w:rsid w:val="3499CD10"/>
    <w:rsid w:val="349B0B6E"/>
    <w:rsid w:val="34A0D062"/>
    <w:rsid w:val="34A20940"/>
    <w:rsid w:val="34A6BD0F"/>
    <w:rsid w:val="34B130D0"/>
    <w:rsid w:val="34C0329C"/>
    <w:rsid w:val="34D37820"/>
    <w:rsid w:val="34FF37FE"/>
    <w:rsid w:val="35016613"/>
    <w:rsid w:val="3505ABA5"/>
    <w:rsid w:val="351A5534"/>
    <w:rsid w:val="351AFA25"/>
    <w:rsid w:val="352350C2"/>
    <w:rsid w:val="352E4494"/>
    <w:rsid w:val="353884DF"/>
    <w:rsid w:val="35469131"/>
    <w:rsid w:val="35495200"/>
    <w:rsid w:val="354F4E8B"/>
    <w:rsid w:val="355E8001"/>
    <w:rsid w:val="357CCFB0"/>
    <w:rsid w:val="357E44A2"/>
    <w:rsid w:val="3591D08B"/>
    <w:rsid w:val="35A21214"/>
    <w:rsid w:val="35ACF378"/>
    <w:rsid w:val="35B7B9DD"/>
    <w:rsid w:val="35C3D3A3"/>
    <w:rsid w:val="35F6C964"/>
    <w:rsid w:val="35F9B24D"/>
    <w:rsid w:val="360E89C1"/>
    <w:rsid w:val="36151231"/>
    <w:rsid w:val="3617A8AA"/>
    <w:rsid w:val="36217B9B"/>
    <w:rsid w:val="36306BB3"/>
    <w:rsid w:val="3635B068"/>
    <w:rsid w:val="363987C7"/>
    <w:rsid w:val="363BE81F"/>
    <w:rsid w:val="36499635"/>
    <w:rsid w:val="364B87D0"/>
    <w:rsid w:val="364E86EB"/>
    <w:rsid w:val="364FD778"/>
    <w:rsid w:val="36569EEC"/>
    <w:rsid w:val="36593938"/>
    <w:rsid w:val="365B4679"/>
    <w:rsid w:val="365CB7E7"/>
    <w:rsid w:val="3673015F"/>
    <w:rsid w:val="3676EAE8"/>
    <w:rsid w:val="367B1ED7"/>
    <w:rsid w:val="367C7E16"/>
    <w:rsid w:val="369B4F71"/>
    <w:rsid w:val="36A34D08"/>
    <w:rsid w:val="36B8502A"/>
    <w:rsid w:val="36BACDA8"/>
    <w:rsid w:val="36BDC43B"/>
    <w:rsid w:val="36D9BC0D"/>
    <w:rsid w:val="36E96BA0"/>
    <w:rsid w:val="37015C3D"/>
    <w:rsid w:val="37062399"/>
    <w:rsid w:val="3718A394"/>
    <w:rsid w:val="373ACB38"/>
    <w:rsid w:val="373CE7FE"/>
    <w:rsid w:val="3751AD9D"/>
    <w:rsid w:val="375257D4"/>
    <w:rsid w:val="37694AE4"/>
    <w:rsid w:val="376DCACC"/>
    <w:rsid w:val="3777642E"/>
    <w:rsid w:val="377DC2A0"/>
    <w:rsid w:val="378F1E93"/>
    <w:rsid w:val="37AC516D"/>
    <w:rsid w:val="37B17775"/>
    <w:rsid w:val="37B674D9"/>
    <w:rsid w:val="37BC29E1"/>
    <w:rsid w:val="37C46876"/>
    <w:rsid w:val="37CEBE84"/>
    <w:rsid w:val="37D3AF30"/>
    <w:rsid w:val="37D4ACB8"/>
    <w:rsid w:val="37D7FFBE"/>
    <w:rsid w:val="37DB09BC"/>
    <w:rsid w:val="37E38BDB"/>
    <w:rsid w:val="37E4EA22"/>
    <w:rsid w:val="37F53BA0"/>
    <w:rsid w:val="38126D63"/>
    <w:rsid w:val="381BA7FA"/>
    <w:rsid w:val="3832DEFD"/>
    <w:rsid w:val="3848C66B"/>
    <w:rsid w:val="384AD486"/>
    <w:rsid w:val="384FD7EC"/>
    <w:rsid w:val="3855CD73"/>
    <w:rsid w:val="386A94E8"/>
    <w:rsid w:val="3872E505"/>
    <w:rsid w:val="3873E076"/>
    <w:rsid w:val="387C2508"/>
    <w:rsid w:val="388CBB1C"/>
    <w:rsid w:val="38AF5B5E"/>
    <w:rsid w:val="38B42328"/>
    <w:rsid w:val="38C02F3A"/>
    <w:rsid w:val="38C1983E"/>
    <w:rsid w:val="38D5CFA3"/>
    <w:rsid w:val="38D92A28"/>
    <w:rsid w:val="38EE1219"/>
    <w:rsid w:val="38EEFEC3"/>
    <w:rsid w:val="39097DC9"/>
    <w:rsid w:val="39181633"/>
    <w:rsid w:val="391B8C1F"/>
    <w:rsid w:val="391FEFAD"/>
    <w:rsid w:val="3934B941"/>
    <w:rsid w:val="3939CE19"/>
    <w:rsid w:val="394E6348"/>
    <w:rsid w:val="39562782"/>
    <w:rsid w:val="39605AFB"/>
    <w:rsid w:val="3966A79F"/>
    <w:rsid w:val="3976085E"/>
    <w:rsid w:val="3977106E"/>
    <w:rsid w:val="39861663"/>
    <w:rsid w:val="398A4EDD"/>
    <w:rsid w:val="398A769A"/>
    <w:rsid w:val="39A9FE10"/>
    <w:rsid w:val="39AC1B4C"/>
    <w:rsid w:val="39C12D53"/>
    <w:rsid w:val="39C2D119"/>
    <w:rsid w:val="39D2DFF3"/>
    <w:rsid w:val="39D6EE34"/>
    <w:rsid w:val="39EC4E51"/>
    <w:rsid w:val="39F3A5F6"/>
    <w:rsid w:val="39F58A68"/>
    <w:rsid w:val="3A105360"/>
    <w:rsid w:val="3A15F259"/>
    <w:rsid w:val="3A26C562"/>
    <w:rsid w:val="3A2B6187"/>
    <w:rsid w:val="3A30902E"/>
    <w:rsid w:val="3A3E7450"/>
    <w:rsid w:val="3A4CBBC7"/>
    <w:rsid w:val="3A5F3A75"/>
    <w:rsid w:val="3A63F54B"/>
    <w:rsid w:val="3A68E9EC"/>
    <w:rsid w:val="3A6CCD33"/>
    <w:rsid w:val="3A70BFEA"/>
    <w:rsid w:val="3A7172A7"/>
    <w:rsid w:val="3A73FB2A"/>
    <w:rsid w:val="3A817E0B"/>
    <w:rsid w:val="3A822468"/>
    <w:rsid w:val="3A9D810B"/>
    <w:rsid w:val="3AB41244"/>
    <w:rsid w:val="3AF8E8A0"/>
    <w:rsid w:val="3AFBBDB0"/>
    <w:rsid w:val="3B019370"/>
    <w:rsid w:val="3B093A98"/>
    <w:rsid w:val="3B0BAEB9"/>
    <w:rsid w:val="3B105612"/>
    <w:rsid w:val="3B10E08D"/>
    <w:rsid w:val="3B10E28E"/>
    <w:rsid w:val="3B1C279B"/>
    <w:rsid w:val="3B1E8D88"/>
    <w:rsid w:val="3B222439"/>
    <w:rsid w:val="3B361C94"/>
    <w:rsid w:val="3B50E660"/>
    <w:rsid w:val="3B579B8B"/>
    <w:rsid w:val="3B735ACC"/>
    <w:rsid w:val="3B7F4A79"/>
    <w:rsid w:val="3B89BD1D"/>
    <w:rsid w:val="3B9D5A5E"/>
    <w:rsid w:val="3BA14B3E"/>
    <w:rsid w:val="3BA59659"/>
    <w:rsid w:val="3BAC2EE6"/>
    <w:rsid w:val="3BAE0C11"/>
    <w:rsid w:val="3BD87B30"/>
    <w:rsid w:val="3BF43070"/>
    <w:rsid w:val="3BF5C6A2"/>
    <w:rsid w:val="3C016BD5"/>
    <w:rsid w:val="3C133FED"/>
    <w:rsid w:val="3C1B5CE6"/>
    <w:rsid w:val="3C25FC69"/>
    <w:rsid w:val="3C3071BA"/>
    <w:rsid w:val="3C31CA5A"/>
    <w:rsid w:val="3C58E075"/>
    <w:rsid w:val="3C671644"/>
    <w:rsid w:val="3C87C6CB"/>
    <w:rsid w:val="3C9AB237"/>
    <w:rsid w:val="3CB6B5A0"/>
    <w:rsid w:val="3CC80638"/>
    <w:rsid w:val="3CD4B296"/>
    <w:rsid w:val="3CEA36E2"/>
    <w:rsid w:val="3CF0FAC3"/>
    <w:rsid w:val="3CF59E24"/>
    <w:rsid w:val="3D02A959"/>
    <w:rsid w:val="3D055ECD"/>
    <w:rsid w:val="3D0BBA0E"/>
    <w:rsid w:val="3D189697"/>
    <w:rsid w:val="3D191070"/>
    <w:rsid w:val="3D57E9C4"/>
    <w:rsid w:val="3D8410C9"/>
    <w:rsid w:val="3D8465A0"/>
    <w:rsid w:val="3D8750E4"/>
    <w:rsid w:val="3D8853F1"/>
    <w:rsid w:val="3D889ADE"/>
    <w:rsid w:val="3D903E53"/>
    <w:rsid w:val="3DA47E33"/>
    <w:rsid w:val="3DADDFA1"/>
    <w:rsid w:val="3DB7EFCA"/>
    <w:rsid w:val="3DC4A814"/>
    <w:rsid w:val="3DC5C00C"/>
    <w:rsid w:val="3DC5ED88"/>
    <w:rsid w:val="3DCC8D77"/>
    <w:rsid w:val="3DD9BECF"/>
    <w:rsid w:val="3DE0B5FD"/>
    <w:rsid w:val="3DE36B4F"/>
    <w:rsid w:val="3DE97932"/>
    <w:rsid w:val="3DF3116B"/>
    <w:rsid w:val="3DF51327"/>
    <w:rsid w:val="3DFD0676"/>
    <w:rsid w:val="3DFECB37"/>
    <w:rsid w:val="3E0090D1"/>
    <w:rsid w:val="3E0C3CCA"/>
    <w:rsid w:val="3E1BE966"/>
    <w:rsid w:val="3E1D287C"/>
    <w:rsid w:val="3E2AB4D2"/>
    <w:rsid w:val="3E2B5538"/>
    <w:rsid w:val="3E2CAB89"/>
    <w:rsid w:val="3E2F0E40"/>
    <w:rsid w:val="3E31CA1A"/>
    <w:rsid w:val="3E62D010"/>
    <w:rsid w:val="3E80EE1D"/>
    <w:rsid w:val="3E9729EF"/>
    <w:rsid w:val="3EA4FB21"/>
    <w:rsid w:val="3EA576C4"/>
    <w:rsid w:val="3EA9D400"/>
    <w:rsid w:val="3EB4CAAF"/>
    <w:rsid w:val="3EB7DB92"/>
    <w:rsid w:val="3EBAD6E2"/>
    <w:rsid w:val="3EBE8FE4"/>
    <w:rsid w:val="3EC83858"/>
    <w:rsid w:val="3ECE36AD"/>
    <w:rsid w:val="3EDE80BA"/>
    <w:rsid w:val="3EDF5ABD"/>
    <w:rsid w:val="3EF60062"/>
    <w:rsid w:val="3EFE83A2"/>
    <w:rsid w:val="3F161D9D"/>
    <w:rsid w:val="3F1C69A1"/>
    <w:rsid w:val="3F37C954"/>
    <w:rsid w:val="3F3B0505"/>
    <w:rsid w:val="3F43230D"/>
    <w:rsid w:val="3F5E97E2"/>
    <w:rsid w:val="3F708CDC"/>
    <w:rsid w:val="3F97C4D1"/>
    <w:rsid w:val="3FA7FDA4"/>
    <w:rsid w:val="3FAD0D3E"/>
    <w:rsid w:val="3FB6A840"/>
    <w:rsid w:val="3FB7DDB2"/>
    <w:rsid w:val="3FBA5D2D"/>
    <w:rsid w:val="3FD3B963"/>
    <w:rsid w:val="3FD58463"/>
    <w:rsid w:val="3FE0D9E5"/>
    <w:rsid w:val="3FE2389C"/>
    <w:rsid w:val="3FED94D4"/>
    <w:rsid w:val="3FEF1A4F"/>
    <w:rsid w:val="3FF42ACE"/>
    <w:rsid w:val="4005D82F"/>
    <w:rsid w:val="400A1791"/>
    <w:rsid w:val="400CE21A"/>
    <w:rsid w:val="404A4E0E"/>
    <w:rsid w:val="404C80DA"/>
    <w:rsid w:val="40559422"/>
    <w:rsid w:val="405BD770"/>
    <w:rsid w:val="405CD960"/>
    <w:rsid w:val="405FDED6"/>
    <w:rsid w:val="4067C8DA"/>
    <w:rsid w:val="406D4CD6"/>
    <w:rsid w:val="4072AEA2"/>
    <w:rsid w:val="40799DE6"/>
    <w:rsid w:val="4080C021"/>
    <w:rsid w:val="40815B3A"/>
    <w:rsid w:val="4089E8AB"/>
    <w:rsid w:val="408EE57F"/>
    <w:rsid w:val="40939EE2"/>
    <w:rsid w:val="4096D069"/>
    <w:rsid w:val="409A0771"/>
    <w:rsid w:val="409B5BB6"/>
    <w:rsid w:val="409F67E6"/>
    <w:rsid w:val="40B1E8AE"/>
    <w:rsid w:val="40B4612E"/>
    <w:rsid w:val="40B8682B"/>
    <w:rsid w:val="40C8C275"/>
    <w:rsid w:val="40DDEC0D"/>
    <w:rsid w:val="40ED8E45"/>
    <w:rsid w:val="40FE29BB"/>
    <w:rsid w:val="41021C96"/>
    <w:rsid w:val="410BAED7"/>
    <w:rsid w:val="41292E81"/>
    <w:rsid w:val="41408229"/>
    <w:rsid w:val="4142D53F"/>
    <w:rsid w:val="41468EFC"/>
    <w:rsid w:val="414E93D4"/>
    <w:rsid w:val="415C528C"/>
    <w:rsid w:val="4161FAFE"/>
    <w:rsid w:val="41675415"/>
    <w:rsid w:val="4197B0B4"/>
    <w:rsid w:val="4199DE78"/>
    <w:rsid w:val="41A3390A"/>
    <w:rsid w:val="41A63D22"/>
    <w:rsid w:val="41B20967"/>
    <w:rsid w:val="41B6E717"/>
    <w:rsid w:val="41C2597B"/>
    <w:rsid w:val="41CB49D6"/>
    <w:rsid w:val="41E96D2D"/>
    <w:rsid w:val="41ED5E23"/>
    <w:rsid w:val="41FBFBC6"/>
    <w:rsid w:val="4200B7EE"/>
    <w:rsid w:val="421DCDA6"/>
    <w:rsid w:val="42244A71"/>
    <w:rsid w:val="42301CF7"/>
    <w:rsid w:val="4235502F"/>
    <w:rsid w:val="42497DCC"/>
    <w:rsid w:val="424BCAD1"/>
    <w:rsid w:val="425D66A1"/>
    <w:rsid w:val="42640570"/>
    <w:rsid w:val="42947517"/>
    <w:rsid w:val="429CFB0B"/>
    <w:rsid w:val="42A4FEF4"/>
    <w:rsid w:val="42A5D893"/>
    <w:rsid w:val="42AA3897"/>
    <w:rsid w:val="42B056B5"/>
    <w:rsid w:val="42B4E112"/>
    <w:rsid w:val="42B9ACF4"/>
    <w:rsid w:val="42BCF7B7"/>
    <w:rsid w:val="42D60325"/>
    <w:rsid w:val="42DC21C9"/>
    <w:rsid w:val="42EA822D"/>
    <w:rsid w:val="42ED44D3"/>
    <w:rsid w:val="42F643D7"/>
    <w:rsid w:val="430E5494"/>
    <w:rsid w:val="4316AF27"/>
    <w:rsid w:val="4322B0D5"/>
    <w:rsid w:val="43472B60"/>
    <w:rsid w:val="4353AAB3"/>
    <w:rsid w:val="43711816"/>
    <w:rsid w:val="4377BF5C"/>
    <w:rsid w:val="4386B5F6"/>
    <w:rsid w:val="4395BD8E"/>
    <w:rsid w:val="4396B4FA"/>
    <w:rsid w:val="43AA5229"/>
    <w:rsid w:val="43B0BDD4"/>
    <w:rsid w:val="43C6ADF3"/>
    <w:rsid w:val="43D26A6F"/>
    <w:rsid w:val="43E0F251"/>
    <w:rsid w:val="43E521A4"/>
    <w:rsid w:val="43F977D7"/>
    <w:rsid w:val="440B8F90"/>
    <w:rsid w:val="44117233"/>
    <w:rsid w:val="441E1327"/>
    <w:rsid w:val="441F55EB"/>
    <w:rsid w:val="442C9D16"/>
    <w:rsid w:val="44304DCB"/>
    <w:rsid w:val="4434715F"/>
    <w:rsid w:val="44418D18"/>
    <w:rsid w:val="4443E4F0"/>
    <w:rsid w:val="4445E581"/>
    <w:rsid w:val="44858E41"/>
    <w:rsid w:val="4494847B"/>
    <w:rsid w:val="44B6961B"/>
    <w:rsid w:val="44B7966D"/>
    <w:rsid w:val="44BF975C"/>
    <w:rsid w:val="44C39A1E"/>
    <w:rsid w:val="44C6563F"/>
    <w:rsid w:val="44DC3484"/>
    <w:rsid w:val="44EBB4E5"/>
    <w:rsid w:val="44ECC718"/>
    <w:rsid w:val="44F1E0ED"/>
    <w:rsid w:val="450A4878"/>
    <w:rsid w:val="4525FB11"/>
    <w:rsid w:val="45262765"/>
    <w:rsid w:val="4526519B"/>
    <w:rsid w:val="45368C38"/>
    <w:rsid w:val="453C0DED"/>
    <w:rsid w:val="454546FD"/>
    <w:rsid w:val="455FCD9B"/>
    <w:rsid w:val="456C1A42"/>
    <w:rsid w:val="456D2D19"/>
    <w:rsid w:val="4579361D"/>
    <w:rsid w:val="4581F385"/>
    <w:rsid w:val="459366F8"/>
    <w:rsid w:val="459DF1D4"/>
    <w:rsid w:val="45A785CF"/>
    <w:rsid w:val="45A83464"/>
    <w:rsid w:val="45ADA427"/>
    <w:rsid w:val="45BB7B02"/>
    <w:rsid w:val="45BF31FE"/>
    <w:rsid w:val="45D35BE7"/>
    <w:rsid w:val="45DC8DD7"/>
    <w:rsid w:val="45E140C6"/>
    <w:rsid w:val="45EB5098"/>
    <w:rsid w:val="4603B00E"/>
    <w:rsid w:val="460E743E"/>
    <w:rsid w:val="4615D744"/>
    <w:rsid w:val="46295E96"/>
    <w:rsid w:val="463B16FA"/>
    <w:rsid w:val="463F23BE"/>
    <w:rsid w:val="4647F2EB"/>
    <w:rsid w:val="464C7478"/>
    <w:rsid w:val="4661A541"/>
    <w:rsid w:val="4675CC3B"/>
    <w:rsid w:val="46969709"/>
    <w:rsid w:val="469B32F2"/>
    <w:rsid w:val="46B8CAF2"/>
    <w:rsid w:val="46C4A3AB"/>
    <w:rsid w:val="46CC6716"/>
    <w:rsid w:val="46D0D1FA"/>
    <w:rsid w:val="46DF150E"/>
    <w:rsid w:val="46F74BC0"/>
    <w:rsid w:val="46FB27A6"/>
    <w:rsid w:val="4703DFB7"/>
    <w:rsid w:val="47173D69"/>
    <w:rsid w:val="471C4AEA"/>
    <w:rsid w:val="471CE13D"/>
    <w:rsid w:val="472D80D2"/>
    <w:rsid w:val="473403EE"/>
    <w:rsid w:val="474A74BF"/>
    <w:rsid w:val="47526CB5"/>
    <w:rsid w:val="47648D5A"/>
    <w:rsid w:val="47659CD8"/>
    <w:rsid w:val="476B8269"/>
    <w:rsid w:val="477AA533"/>
    <w:rsid w:val="4790ABAF"/>
    <w:rsid w:val="47A1ED32"/>
    <w:rsid w:val="47A974E5"/>
    <w:rsid w:val="47C8CD88"/>
    <w:rsid w:val="47D5DEEC"/>
    <w:rsid w:val="47EE8102"/>
    <w:rsid w:val="47EF1319"/>
    <w:rsid w:val="4809C51F"/>
    <w:rsid w:val="480DC47C"/>
    <w:rsid w:val="48142EDD"/>
    <w:rsid w:val="481D53BA"/>
    <w:rsid w:val="481E943F"/>
    <w:rsid w:val="482A31E9"/>
    <w:rsid w:val="483F4450"/>
    <w:rsid w:val="48422AF6"/>
    <w:rsid w:val="48458CAD"/>
    <w:rsid w:val="4849608C"/>
    <w:rsid w:val="4854F8D6"/>
    <w:rsid w:val="487B586E"/>
    <w:rsid w:val="487E304E"/>
    <w:rsid w:val="4882D1FA"/>
    <w:rsid w:val="48844585"/>
    <w:rsid w:val="4885620C"/>
    <w:rsid w:val="48996B4B"/>
    <w:rsid w:val="48A3D319"/>
    <w:rsid w:val="48A5A1B5"/>
    <w:rsid w:val="48AF371C"/>
    <w:rsid w:val="48AFBADC"/>
    <w:rsid w:val="48EFA7AC"/>
    <w:rsid w:val="48F55AC8"/>
    <w:rsid w:val="492B393A"/>
    <w:rsid w:val="493392D4"/>
    <w:rsid w:val="494BCC5B"/>
    <w:rsid w:val="4963F4CE"/>
    <w:rsid w:val="496B76BF"/>
    <w:rsid w:val="496CCFF8"/>
    <w:rsid w:val="497BC2CA"/>
    <w:rsid w:val="4982C4B2"/>
    <w:rsid w:val="498C8B1E"/>
    <w:rsid w:val="498E463F"/>
    <w:rsid w:val="49916294"/>
    <w:rsid w:val="4996BF7D"/>
    <w:rsid w:val="4997F93F"/>
    <w:rsid w:val="49A2DA01"/>
    <w:rsid w:val="49A5790F"/>
    <w:rsid w:val="49A6F704"/>
    <w:rsid w:val="49ADB5A0"/>
    <w:rsid w:val="49C081A0"/>
    <w:rsid w:val="4A0AAF04"/>
    <w:rsid w:val="4A0CB7AE"/>
    <w:rsid w:val="4A10720D"/>
    <w:rsid w:val="4A1ED399"/>
    <w:rsid w:val="4A29EC54"/>
    <w:rsid w:val="4A338728"/>
    <w:rsid w:val="4A385BE9"/>
    <w:rsid w:val="4A3D310E"/>
    <w:rsid w:val="4A5F7233"/>
    <w:rsid w:val="4A6B883C"/>
    <w:rsid w:val="4A787AF7"/>
    <w:rsid w:val="4A8B9EB4"/>
    <w:rsid w:val="4A90290A"/>
    <w:rsid w:val="4A983D2E"/>
    <w:rsid w:val="4A9F3A92"/>
    <w:rsid w:val="4AA1ADD7"/>
    <w:rsid w:val="4AAA7122"/>
    <w:rsid w:val="4AAF52EE"/>
    <w:rsid w:val="4AB5FCB7"/>
    <w:rsid w:val="4AC3BB78"/>
    <w:rsid w:val="4AC698E6"/>
    <w:rsid w:val="4ACE9AD3"/>
    <w:rsid w:val="4ACEB90F"/>
    <w:rsid w:val="4AD7F1FA"/>
    <w:rsid w:val="4AE17963"/>
    <w:rsid w:val="4AFA0780"/>
    <w:rsid w:val="4B072311"/>
    <w:rsid w:val="4B1E5909"/>
    <w:rsid w:val="4B2D10E2"/>
    <w:rsid w:val="4B422A12"/>
    <w:rsid w:val="4B429D90"/>
    <w:rsid w:val="4B437BD8"/>
    <w:rsid w:val="4B46D836"/>
    <w:rsid w:val="4B4C6B6E"/>
    <w:rsid w:val="4B583269"/>
    <w:rsid w:val="4B7D0444"/>
    <w:rsid w:val="4B82D6FC"/>
    <w:rsid w:val="4B841A64"/>
    <w:rsid w:val="4B85072E"/>
    <w:rsid w:val="4B946D59"/>
    <w:rsid w:val="4BB68DA7"/>
    <w:rsid w:val="4BB7D079"/>
    <w:rsid w:val="4BC309C2"/>
    <w:rsid w:val="4BEA6C9E"/>
    <w:rsid w:val="4BEEF2D4"/>
    <w:rsid w:val="4BF15EF0"/>
    <w:rsid w:val="4BF33667"/>
    <w:rsid w:val="4BFB4C45"/>
    <w:rsid w:val="4BFDE08E"/>
    <w:rsid w:val="4C1B0C6F"/>
    <w:rsid w:val="4C28012B"/>
    <w:rsid w:val="4C2A961B"/>
    <w:rsid w:val="4C358E55"/>
    <w:rsid w:val="4C3C3228"/>
    <w:rsid w:val="4C3D6AD2"/>
    <w:rsid w:val="4C4A4682"/>
    <w:rsid w:val="4C5098CD"/>
    <w:rsid w:val="4C5FBDC7"/>
    <w:rsid w:val="4C66EB3D"/>
    <w:rsid w:val="4C69E7F6"/>
    <w:rsid w:val="4C6F86D7"/>
    <w:rsid w:val="4C6FBD5C"/>
    <w:rsid w:val="4C7A3378"/>
    <w:rsid w:val="4C947E27"/>
    <w:rsid w:val="4C94ED30"/>
    <w:rsid w:val="4C9E9490"/>
    <w:rsid w:val="4CA0C0CC"/>
    <w:rsid w:val="4CB967B4"/>
    <w:rsid w:val="4CC18632"/>
    <w:rsid w:val="4CC51264"/>
    <w:rsid w:val="4CC58F20"/>
    <w:rsid w:val="4CCD0B04"/>
    <w:rsid w:val="4CD17930"/>
    <w:rsid w:val="4CD64113"/>
    <w:rsid w:val="4CE93B36"/>
    <w:rsid w:val="4CEB2224"/>
    <w:rsid w:val="4CF3004A"/>
    <w:rsid w:val="4D2E3CCA"/>
    <w:rsid w:val="4D3AF119"/>
    <w:rsid w:val="4D4087D3"/>
    <w:rsid w:val="4D45BD8E"/>
    <w:rsid w:val="4D559DD3"/>
    <w:rsid w:val="4D66DB2B"/>
    <w:rsid w:val="4D6872B3"/>
    <w:rsid w:val="4D7B2E13"/>
    <w:rsid w:val="4D914F5D"/>
    <w:rsid w:val="4D96D7F4"/>
    <w:rsid w:val="4DBBE9A9"/>
    <w:rsid w:val="4DBDE57A"/>
    <w:rsid w:val="4DCCF803"/>
    <w:rsid w:val="4DD3C80C"/>
    <w:rsid w:val="4DD87C69"/>
    <w:rsid w:val="4DEDC476"/>
    <w:rsid w:val="4DFFEB85"/>
    <w:rsid w:val="4E0B3E8E"/>
    <w:rsid w:val="4E0B80B1"/>
    <w:rsid w:val="4E13C0E2"/>
    <w:rsid w:val="4E20615C"/>
    <w:rsid w:val="4E225878"/>
    <w:rsid w:val="4E33022D"/>
    <w:rsid w:val="4E36CDD7"/>
    <w:rsid w:val="4E3D956F"/>
    <w:rsid w:val="4E5456B6"/>
    <w:rsid w:val="4E5FFD3F"/>
    <w:rsid w:val="4E71C081"/>
    <w:rsid w:val="4E7311CD"/>
    <w:rsid w:val="4E76330D"/>
    <w:rsid w:val="4E76F86B"/>
    <w:rsid w:val="4E91503B"/>
    <w:rsid w:val="4E94B1EB"/>
    <w:rsid w:val="4EA01C09"/>
    <w:rsid w:val="4EBB6816"/>
    <w:rsid w:val="4EC01310"/>
    <w:rsid w:val="4ECE9C06"/>
    <w:rsid w:val="4ED3C048"/>
    <w:rsid w:val="4EE0D1EB"/>
    <w:rsid w:val="4EE1A5CC"/>
    <w:rsid w:val="4EECD7FA"/>
    <w:rsid w:val="4EF87488"/>
    <w:rsid w:val="4F170A4D"/>
    <w:rsid w:val="4F1C1644"/>
    <w:rsid w:val="4F374A40"/>
    <w:rsid w:val="4F3B2550"/>
    <w:rsid w:val="4F3C1A67"/>
    <w:rsid w:val="4F46C66E"/>
    <w:rsid w:val="4F4866BE"/>
    <w:rsid w:val="4F55EF11"/>
    <w:rsid w:val="4F634EF2"/>
    <w:rsid w:val="4F739A00"/>
    <w:rsid w:val="4F7556C9"/>
    <w:rsid w:val="4F8249A4"/>
    <w:rsid w:val="4F99D33B"/>
    <w:rsid w:val="4F9FDAD6"/>
    <w:rsid w:val="4FC4BE7D"/>
    <w:rsid w:val="4FC4DE62"/>
    <w:rsid w:val="4FCF803C"/>
    <w:rsid w:val="4FD0976C"/>
    <w:rsid w:val="4FD51B2B"/>
    <w:rsid w:val="4FDFD8E1"/>
    <w:rsid w:val="4FE6298D"/>
    <w:rsid w:val="4FF313F4"/>
    <w:rsid w:val="4FF7194A"/>
    <w:rsid w:val="500ED0C2"/>
    <w:rsid w:val="5020ACA6"/>
    <w:rsid w:val="50223092"/>
    <w:rsid w:val="5023B9CE"/>
    <w:rsid w:val="502891BC"/>
    <w:rsid w:val="5033657C"/>
    <w:rsid w:val="5039268F"/>
    <w:rsid w:val="5040D083"/>
    <w:rsid w:val="504FD325"/>
    <w:rsid w:val="50535AD3"/>
    <w:rsid w:val="506304A3"/>
    <w:rsid w:val="506948DA"/>
    <w:rsid w:val="507E7601"/>
    <w:rsid w:val="50A44319"/>
    <w:rsid w:val="50B27B47"/>
    <w:rsid w:val="50B2CEB6"/>
    <w:rsid w:val="50DABFC3"/>
    <w:rsid w:val="50DB2010"/>
    <w:rsid w:val="50E99B73"/>
    <w:rsid w:val="50FB952D"/>
    <w:rsid w:val="50FFDEF8"/>
    <w:rsid w:val="511234F0"/>
    <w:rsid w:val="511EE65B"/>
    <w:rsid w:val="511FE799"/>
    <w:rsid w:val="518D1BB3"/>
    <w:rsid w:val="51C819E5"/>
    <w:rsid w:val="51D333EE"/>
    <w:rsid w:val="51DF81D4"/>
    <w:rsid w:val="51E43C3F"/>
    <w:rsid w:val="51F263A6"/>
    <w:rsid w:val="51F7528A"/>
    <w:rsid w:val="520C8549"/>
    <w:rsid w:val="521DAA63"/>
    <w:rsid w:val="5252101B"/>
    <w:rsid w:val="52603365"/>
    <w:rsid w:val="52749F22"/>
    <w:rsid w:val="5276A2D5"/>
    <w:rsid w:val="5279512E"/>
    <w:rsid w:val="527B2E5C"/>
    <w:rsid w:val="527B6765"/>
    <w:rsid w:val="5281D342"/>
    <w:rsid w:val="528A7916"/>
    <w:rsid w:val="529A65BF"/>
    <w:rsid w:val="529FAE95"/>
    <w:rsid w:val="52AB64C1"/>
    <w:rsid w:val="52BC9CB7"/>
    <w:rsid w:val="52C1537A"/>
    <w:rsid w:val="52DE9189"/>
    <w:rsid w:val="52E04D56"/>
    <w:rsid w:val="52EB4395"/>
    <w:rsid w:val="5305497A"/>
    <w:rsid w:val="5318C2DA"/>
    <w:rsid w:val="532D57B0"/>
    <w:rsid w:val="533083F4"/>
    <w:rsid w:val="533CB8A8"/>
    <w:rsid w:val="5350EFF0"/>
    <w:rsid w:val="53848C37"/>
    <w:rsid w:val="5388DFB4"/>
    <w:rsid w:val="538B4969"/>
    <w:rsid w:val="53B8F60E"/>
    <w:rsid w:val="53CD9495"/>
    <w:rsid w:val="53CE054B"/>
    <w:rsid w:val="53E24480"/>
    <w:rsid w:val="53EE1D9D"/>
    <w:rsid w:val="540AA3AC"/>
    <w:rsid w:val="541EAB8F"/>
    <w:rsid w:val="542E03A7"/>
    <w:rsid w:val="5446E5EB"/>
    <w:rsid w:val="5452E314"/>
    <w:rsid w:val="54583A2A"/>
    <w:rsid w:val="54695F08"/>
    <w:rsid w:val="546EF78C"/>
    <w:rsid w:val="5470C489"/>
    <w:rsid w:val="54727E19"/>
    <w:rsid w:val="54747AA8"/>
    <w:rsid w:val="548E1629"/>
    <w:rsid w:val="548EBE5B"/>
    <w:rsid w:val="548F7F5B"/>
    <w:rsid w:val="548FAAD1"/>
    <w:rsid w:val="5491904C"/>
    <w:rsid w:val="54A1EC73"/>
    <w:rsid w:val="54C0D3D0"/>
    <w:rsid w:val="54CBCDE8"/>
    <w:rsid w:val="54CFBB3F"/>
    <w:rsid w:val="54CFBC21"/>
    <w:rsid w:val="54D0A097"/>
    <w:rsid w:val="54E0CAEF"/>
    <w:rsid w:val="54F006F2"/>
    <w:rsid w:val="54F1D05D"/>
    <w:rsid w:val="550D82AB"/>
    <w:rsid w:val="551198AE"/>
    <w:rsid w:val="55194253"/>
    <w:rsid w:val="551B8A1E"/>
    <w:rsid w:val="5520FEC1"/>
    <w:rsid w:val="5526CE63"/>
    <w:rsid w:val="55457CA0"/>
    <w:rsid w:val="55521D5E"/>
    <w:rsid w:val="55605F02"/>
    <w:rsid w:val="556A7C06"/>
    <w:rsid w:val="55750946"/>
    <w:rsid w:val="557D5981"/>
    <w:rsid w:val="55802A3E"/>
    <w:rsid w:val="55898940"/>
    <w:rsid w:val="55B3FD30"/>
    <w:rsid w:val="55BCA1D9"/>
    <w:rsid w:val="55C4AE8E"/>
    <w:rsid w:val="55CC2EF2"/>
    <w:rsid w:val="55DB39C1"/>
    <w:rsid w:val="55DCF695"/>
    <w:rsid w:val="55DDEF19"/>
    <w:rsid w:val="55E9CA6B"/>
    <w:rsid w:val="55FBE452"/>
    <w:rsid w:val="5603ED6B"/>
    <w:rsid w:val="56047D21"/>
    <w:rsid w:val="5605CF41"/>
    <w:rsid w:val="560AA190"/>
    <w:rsid w:val="5616ADA6"/>
    <w:rsid w:val="56284278"/>
    <w:rsid w:val="5649B262"/>
    <w:rsid w:val="5656769E"/>
    <w:rsid w:val="5659D3D7"/>
    <w:rsid w:val="5665100B"/>
    <w:rsid w:val="567FCB84"/>
    <w:rsid w:val="56B0698B"/>
    <w:rsid w:val="56B1BC91"/>
    <w:rsid w:val="56B4F58D"/>
    <w:rsid w:val="56B5191C"/>
    <w:rsid w:val="56E6C46F"/>
    <w:rsid w:val="56FDAF61"/>
    <w:rsid w:val="570FB877"/>
    <w:rsid w:val="572218AF"/>
    <w:rsid w:val="572E15F3"/>
    <w:rsid w:val="572E6643"/>
    <w:rsid w:val="572E9A1B"/>
    <w:rsid w:val="573CD034"/>
    <w:rsid w:val="574FF0F7"/>
    <w:rsid w:val="575AD79E"/>
    <w:rsid w:val="575C421C"/>
    <w:rsid w:val="575FB568"/>
    <w:rsid w:val="57638D1A"/>
    <w:rsid w:val="5778B40D"/>
    <w:rsid w:val="577FD141"/>
    <w:rsid w:val="578E36AB"/>
    <w:rsid w:val="579DA302"/>
    <w:rsid w:val="57AC581A"/>
    <w:rsid w:val="57B34CFD"/>
    <w:rsid w:val="57C09865"/>
    <w:rsid w:val="57C63CD5"/>
    <w:rsid w:val="57F23827"/>
    <w:rsid w:val="57F2A429"/>
    <w:rsid w:val="57F60743"/>
    <w:rsid w:val="57F7970B"/>
    <w:rsid w:val="58111AA6"/>
    <w:rsid w:val="5828D7E7"/>
    <w:rsid w:val="584881FE"/>
    <w:rsid w:val="58585F85"/>
    <w:rsid w:val="5863D223"/>
    <w:rsid w:val="5878580A"/>
    <w:rsid w:val="58821F1B"/>
    <w:rsid w:val="5889CA01"/>
    <w:rsid w:val="588E9D42"/>
    <w:rsid w:val="58B42230"/>
    <w:rsid w:val="58BD27EC"/>
    <w:rsid w:val="58BD3813"/>
    <w:rsid w:val="58CEA108"/>
    <w:rsid w:val="58D935BE"/>
    <w:rsid w:val="58E08917"/>
    <w:rsid w:val="58EF4AE3"/>
    <w:rsid w:val="58EF7ED1"/>
    <w:rsid w:val="58F26313"/>
    <w:rsid w:val="590865BF"/>
    <w:rsid w:val="590F7392"/>
    <w:rsid w:val="593291BF"/>
    <w:rsid w:val="59410898"/>
    <w:rsid w:val="59444E93"/>
    <w:rsid w:val="5948C06C"/>
    <w:rsid w:val="5971E3B1"/>
    <w:rsid w:val="598EE880"/>
    <w:rsid w:val="59AC31A1"/>
    <w:rsid w:val="59D4065A"/>
    <w:rsid w:val="59DDFA92"/>
    <w:rsid w:val="59E1C091"/>
    <w:rsid w:val="5A0466E5"/>
    <w:rsid w:val="5A171D80"/>
    <w:rsid w:val="5A181689"/>
    <w:rsid w:val="5A288036"/>
    <w:rsid w:val="5A3B9ED6"/>
    <w:rsid w:val="5A42E3B7"/>
    <w:rsid w:val="5A60571E"/>
    <w:rsid w:val="5A623CF2"/>
    <w:rsid w:val="5A63F9A2"/>
    <w:rsid w:val="5A6B7B67"/>
    <w:rsid w:val="5A6FA914"/>
    <w:rsid w:val="5A7C4CCF"/>
    <w:rsid w:val="5A83BCFD"/>
    <w:rsid w:val="5A89A9DB"/>
    <w:rsid w:val="5A904A88"/>
    <w:rsid w:val="5A91B56F"/>
    <w:rsid w:val="5A9983B1"/>
    <w:rsid w:val="5A9C4F40"/>
    <w:rsid w:val="5AA5E450"/>
    <w:rsid w:val="5AA7B740"/>
    <w:rsid w:val="5AB76ED2"/>
    <w:rsid w:val="5ABA1AEA"/>
    <w:rsid w:val="5ABE74C5"/>
    <w:rsid w:val="5ABECB5E"/>
    <w:rsid w:val="5AC24096"/>
    <w:rsid w:val="5AD6C714"/>
    <w:rsid w:val="5AE97D4C"/>
    <w:rsid w:val="5AEACE63"/>
    <w:rsid w:val="5AEF240E"/>
    <w:rsid w:val="5AF8B8A6"/>
    <w:rsid w:val="5B0F819B"/>
    <w:rsid w:val="5B14059C"/>
    <w:rsid w:val="5B18F058"/>
    <w:rsid w:val="5B3195C1"/>
    <w:rsid w:val="5B432AC2"/>
    <w:rsid w:val="5B492D47"/>
    <w:rsid w:val="5B4C4B38"/>
    <w:rsid w:val="5B4F10AF"/>
    <w:rsid w:val="5B517FF3"/>
    <w:rsid w:val="5B5295CA"/>
    <w:rsid w:val="5B55BED7"/>
    <w:rsid w:val="5B606EB9"/>
    <w:rsid w:val="5B669F31"/>
    <w:rsid w:val="5B76D497"/>
    <w:rsid w:val="5B7D4F49"/>
    <w:rsid w:val="5B8F4BEC"/>
    <w:rsid w:val="5B98B4AF"/>
    <w:rsid w:val="5BA48770"/>
    <w:rsid w:val="5BB740D4"/>
    <w:rsid w:val="5BC3A42F"/>
    <w:rsid w:val="5BD44AEF"/>
    <w:rsid w:val="5BE8B6D2"/>
    <w:rsid w:val="5BE8DA48"/>
    <w:rsid w:val="5BF5F8F9"/>
    <w:rsid w:val="5C004D0C"/>
    <w:rsid w:val="5C1E700D"/>
    <w:rsid w:val="5C435DE2"/>
    <w:rsid w:val="5C513B10"/>
    <w:rsid w:val="5C5CDB32"/>
    <w:rsid w:val="5C5F4AD2"/>
    <w:rsid w:val="5C5F6C21"/>
    <w:rsid w:val="5C61DF51"/>
    <w:rsid w:val="5C694A58"/>
    <w:rsid w:val="5C8D4971"/>
    <w:rsid w:val="5CA89B10"/>
    <w:rsid w:val="5CAD12D7"/>
    <w:rsid w:val="5CAE507B"/>
    <w:rsid w:val="5CE820CF"/>
    <w:rsid w:val="5CF8E872"/>
    <w:rsid w:val="5D1A6F1C"/>
    <w:rsid w:val="5D2EDB5D"/>
    <w:rsid w:val="5D48A9FE"/>
    <w:rsid w:val="5D5D0C28"/>
    <w:rsid w:val="5D5DEA6C"/>
    <w:rsid w:val="5D5F4DE3"/>
    <w:rsid w:val="5D6A2F91"/>
    <w:rsid w:val="5D729E6C"/>
    <w:rsid w:val="5D78065F"/>
    <w:rsid w:val="5D83C8C7"/>
    <w:rsid w:val="5D86AD98"/>
    <w:rsid w:val="5D9AE6ED"/>
    <w:rsid w:val="5DAD34E8"/>
    <w:rsid w:val="5DAF90F1"/>
    <w:rsid w:val="5DB81572"/>
    <w:rsid w:val="5DD18CEC"/>
    <w:rsid w:val="5DDBD706"/>
    <w:rsid w:val="5DE1D55A"/>
    <w:rsid w:val="5DEA701C"/>
    <w:rsid w:val="5DF0CD4A"/>
    <w:rsid w:val="5E07992B"/>
    <w:rsid w:val="5E33BA67"/>
    <w:rsid w:val="5E5FE646"/>
    <w:rsid w:val="5E5FFB25"/>
    <w:rsid w:val="5E74371D"/>
    <w:rsid w:val="5E7BA80E"/>
    <w:rsid w:val="5E7BBE38"/>
    <w:rsid w:val="5E8815AA"/>
    <w:rsid w:val="5E8D2163"/>
    <w:rsid w:val="5EB35064"/>
    <w:rsid w:val="5EBF8D4B"/>
    <w:rsid w:val="5ED38D98"/>
    <w:rsid w:val="5EEDD27E"/>
    <w:rsid w:val="5EF5D872"/>
    <w:rsid w:val="5EF79CEC"/>
    <w:rsid w:val="5F030E1A"/>
    <w:rsid w:val="5F3C0A0C"/>
    <w:rsid w:val="5F4A42F2"/>
    <w:rsid w:val="5F54EC53"/>
    <w:rsid w:val="5F79AABB"/>
    <w:rsid w:val="5F7E7D0D"/>
    <w:rsid w:val="5F9A47CB"/>
    <w:rsid w:val="5FC38F90"/>
    <w:rsid w:val="5FC78BEC"/>
    <w:rsid w:val="5FC88024"/>
    <w:rsid w:val="5FC8F2CC"/>
    <w:rsid w:val="5FD0A4B3"/>
    <w:rsid w:val="5FED0DF4"/>
    <w:rsid w:val="5FFA8A5A"/>
    <w:rsid w:val="60185C49"/>
    <w:rsid w:val="60206784"/>
    <w:rsid w:val="603434DD"/>
    <w:rsid w:val="604CB00D"/>
    <w:rsid w:val="6068EFD9"/>
    <w:rsid w:val="607F69E1"/>
    <w:rsid w:val="60845958"/>
    <w:rsid w:val="60ABC716"/>
    <w:rsid w:val="60E37B70"/>
    <w:rsid w:val="60EE904E"/>
    <w:rsid w:val="61049378"/>
    <w:rsid w:val="611717C5"/>
    <w:rsid w:val="612E5ABB"/>
    <w:rsid w:val="6139E7F0"/>
    <w:rsid w:val="613C5AA7"/>
    <w:rsid w:val="6149ED13"/>
    <w:rsid w:val="6169881F"/>
    <w:rsid w:val="617C2EB7"/>
    <w:rsid w:val="6193A6F5"/>
    <w:rsid w:val="61987701"/>
    <w:rsid w:val="61B90B00"/>
    <w:rsid w:val="61C8C3C3"/>
    <w:rsid w:val="61D00A0F"/>
    <w:rsid w:val="61DB7217"/>
    <w:rsid w:val="61E101A4"/>
    <w:rsid w:val="61E258B7"/>
    <w:rsid w:val="61E929DD"/>
    <w:rsid w:val="61EBEA69"/>
    <w:rsid w:val="61FC07FD"/>
    <w:rsid w:val="61FD4431"/>
    <w:rsid w:val="6201B25D"/>
    <w:rsid w:val="621369BD"/>
    <w:rsid w:val="621C118D"/>
    <w:rsid w:val="6225008B"/>
    <w:rsid w:val="622BB1D0"/>
    <w:rsid w:val="62418D37"/>
    <w:rsid w:val="62463AE3"/>
    <w:rsid w:val="62465D4D"/>
    <w:rsid w:val="624B2F15"/>
    <w:rsid w:val="624F2D09"/>
    <w:rsid w:val="6253B190"/>
    <w:rsid w:val="62547F2D"/>
    <w:rsid w:val="625A044B"/>
    <w:rsid w:val="625E5261"/>
    <w:rsid w:val="62648CC2"/>
    <w:rsid w:val="62709D41"/>
    <w:rsid w:val="628610D4"/>
    <w:rsid w:val="628D4B61"/>
    <w:rsid w:val="628FC24A"/>
    <w:rsid w:val="6297BE7F"/>
    <w:rsid w:val="62D65999"/>
    <w:rsid w:val="62D69859"/>
    <w:rsid w:val="62DA1BD9"/>
    <w:rsid w:val="62E8CF07"/>
    <w:rsid w:val="62ED9320"/>
    <w:rsid w:val="6308CBCF"/>
    <w:rsid w:val="63200D5B"/>
    <w:rsid w:val="63295D05"/>
    <w:rsid w:val="6345EDBD"/>
    <w:rsid w:val="6359C8CB"/>
    <w:rsid w:val="635B1251"/>
    <w:rsid w:val="6361F33D"/>
    <w:rsid w:val="6363DA4F"/>
    <w:rsid w:val="6369D4FC"/>
    <w:rsid w:val="636BDF9F"/>
    <w:rsid w:val="6373E6B9"/>
    <w:rsid w:val="6377F4D6"/>
    <w:rsid w:val="637A4C94"/>
    <w:rsid w:val="638AB6B0"/>
    <w:rsid w:val="639FBDE8"/>
    <w:rsid w:val="63CC62F3"/>
    <w:rsid w:val="63E0CF10"/>
    <w:rsid w:val="63EAFAD2"/>
    <w:rsid w:val="63F301AF"/>
    <w:rsid w:val="63F7D394"/>
    <w:rsid w:val="63FB31F7"/>
    <w:rsid w:val="640744D2"/>
    <w:rsid w:val="640D34F5"/>
    <w:rsid w:val="640FB7BB"/>
    <w:rsid w:val="641AF26C"/>
    <w:rsid w:val="6420888D"/>
    <w:rsid w:val="64281E40"/>
    <w:rsid w:val="643ADCD3"/>
    <w:rsid w:val="644139CD"/>
    <w:rsid w:val="644CBF24"/>
    <w:rsid w:val="6450F8DF"/>
    <w:rsid w:val="6454CD8E"/>
    <w:rsid w:val="64603436"/>
    <w:rsid w:val="646127F0"/>
    <w:rsid w:val="64726A80"/>
    <w:rsid w:val="6472F958"/>
    <w:rsid w:val="64737769"/>
    <w:rsid w:val="64738398"/>
    <w:rsid w:val="647B2376"/>
    <w:rsid w:val="6498B2A1"/>
    <w:rsid w:val="649B6B1A"/>
    <w:rsid w:val="64A3B7AE"/>
    <w:rsid w:val="64ABF4C2"/>
    <w:rsid w:val="64B2ECEE"/>
    <w:rsid w:val="64B99466"/>
    <w:rsid w:val="64C6793D"/>
    <w:rsid w:val="64D1974E"/>
    <w:rsid w:val="64E859C6"/>
    <w:rsid w:val="65112E88"/>
    <w:rsid w:val="6512EA75"/>
    <w:rsid w:val="653E9F4C"/>
    <w:rsid w:val="653EEEDF"/>
    <w:rsid w:val="654D5CF4"/>
    <w:rsid w:val="655C5402"/>
    <w:rsid w:val="6563CE15"/>
    <w:rsid w:val="65768E13"/>
    <w:rsid w:val="657E4D4D"/>
    <w:rsid w:val="657E669B"/>
    <w:rsid w:val="6581BC51"/>
    <w:rsid w:val="6587D7B7"/>
    <w:rsid w:val="6596509D"/>
    <w:rsid w:val="659D558A"/>
    <w:rsid w:val="65AD5C71"/>
    <w:rsid w:val="65B23AAB"/>
    <w:rsid w:val="65BB8A04"/>
    <w:rsid w:val="65CD91C6"/>
    <w:rsid w:val="65D138E8"/>
    <w:rsid w:val="65D4F8AB"/>
    <w:rsid w:val="65DA1495"/>
    <w:rsid w:val="65E08BF4"/>
    <w:rsid w:val="65E9F37D"/>
    <w:rsid w:val="65F20210"/>
    <w:rsid w:val="65F4E756"/>
    <w:rsid w:val="65FF1C90"/>
    <w:rsid w:val="661095A3"/>
    <w:rsid w:val="66278452"/>
    <w:rsid w:val="663F5518"/>
    <w:rsid w:val="664DD311"/>
    <w:rsid w:val="664F73C8"/>
    <w:rsid w:val="6656EA44"/>
    <w:rsid w:val="6663CBDD"/>
    <w:rsid w:val="6666121D"/>
    <w:rsid w:val="666C3268"/>
    <w:rsid w:val="66711BBD"/>
    <w:rsid w:val="6687AF3E"/>
    <w:rsid w:val="66C5BC22"/>
    <w:rsid w:val="66C8589A"/>
    <w:rsid w:val="66D9FE76"/>
    <w:rsid w:val="66DB1A6F"/>
    <w:rsid w:val="66DB55F2"/>
    <w:rsid w:val="66E472DB"/>
    <w:rsid w:val="66E50525"/>
    <w:rsid w:val="66EB1C4D"/>
    <w:rsid w:val="670A8C2C"/>
    <w:rsid w:val="670E8AE9"/>
    <w:rsid w:val="6731D801"/>
    <w:rsid w:val="673E5234"/>
    <w:rsid w:val="673F2CFD"/>
    <w:rsid w:val="67502F47"/>
    <w:rsid w:val="67507CEB"/>
    <w:rsid w:val="675664C9"/>
    <w:rsid w:val="675789C3"/>
    <w:rsid w:val="676011D7"/>
    <w:rsid w:val="67619ABA"/>
    <w:rsid w:val="678834C8"/>
    <w:rsid w:val="678DE8AF"/>
    <w:rsid w:val="6793B071"/>
    <w:rsid w:val="67960801"/>
    <w:rsid w:val="679E548D"/>
    <w:rsid w:val="67ABD6B4"/>
    <w:rsid w:val="67ABDDFB"/>
    <w:rsid w:val="67BE3701"/>
    <w:rsid w:val="67C1FB36"/>
    <w:rsid w:val="67C87611"/>
    <w:rsid w:val="67CAA3B4"/>
    <w:rsid w:val="67CAEBE6"/>
    <w:rsid w:val="67D1ED4A"/>
    <w:rsid w:val="67D421AF"/>
    <w:rsid w:val="67D4F78C"/>
    <w:rsid w:val="67ECE33F"/>
    <w:rsid w:val="67F561A1"/>
    <w:rsid w:val="67FA1981"/>
    <w:rsid w:val="67FC6DCB"/>
    <w:rsid w:val="67FD3614"/>
    <w:rsid w:val="68209A7B"/>
    <w:rsid w:val="6847792C"/>
    <w:rsid w:val="684956E4"/>
    <w:rsid w:val="6849FE40"/>
    <w:rsid w:val="684EA9C3"/>
    <w:rsid w:val="6858980C"/>
    <w:rsid w:val="685AE34D"/>
    <w:rsid w:val="686D9BAF"/>
    <w:rsid w:val="687118BB"/>
    <w:rsid w:val="68741962"/>
    <w:rsid w:val="687F6C3D"/>
    <w:rsid w:val="68883D2D"/>
    <w:rsid w:val="68996F75"/>
    <w:rsid w:val="689F2A23"/>
    <w:rsid w:val="68A45413"/>
    <w:rsid w:val="68A98E38"/>
    <w:rsid w:val="68AC7AFE"/>
    <w:rsid w:val="68AEF2B2"/>
    <w:rsid w:val="68C5C818"/>
    <w:rsid w:val="68C868E9"/>
    <w:rsid w:val="68D94DAD"/>
    <w:rsid w:val="68DA0A4F"/>
    <w:rsid w:val="6900A66F"/>
    <w:rsid w:val="69069D73"/>
    <w:rsid w:val="69074F68"/>
    <w:rsid w:val="690C0A69"/>
    <w:rsid w:val="6912057C"/>
    <w:rsid w:val="691AFC38"/>
    <w:rsid w:val="693E4C1F"/>
    <w:rsid w:val="6967924D"/>
    <w:rsid w:val="696C762B"/>
    <w:rsid w:val="696D766B"/>
    <w:rsid w:val="697FB61A"/>
    <w:rsid w:val="6981DA29"/>
    <w:rsid w:val="69823172"/>
    <w:rsid w:val="69823FDC"/>
    <w:rsid w:val="698B140D"/>
    <w:rsid w:val="69943BB2"/>
    <w:rsid w:val="69A1E687"/>
    <w:rsid w:val="69A89081"/>
    <w:rsid w:val="69AB5AFF"/>
    <w:rsid w:val="69B619DA"/>
    <w:rsid w:val="69BED0B7"/>
    <w:rsid w:val="69C04D3C"/>
    <w:rsid w:val="69CADF93"/>
    <w:rsid w:val="69CD14C5"/>
    <w:rsid w:val="69D815EF"/>
    <w:rsid w:val="69DCD89F"/>
    <w:rsid w:val="69E8E57A"/>
    <w:rsid w:val="69EEAE5E"/>
    <w:rsid w:val="69F6A875"/>
    <w:rsid w:val="6A073C1E"/>
    <w:rsid w:val="6A0971EB"/>
    <w:rsid w:val="6A0DFEDD"/>
    <w:rsid w:val="6A104BBE"/>
    <w:rsid w:val="6A14D4EF"/>
    <w:rsid w:val="6A1AED1C"/>
    <w:rsid w:val="6A211F6B"/>
    <w:rsid w:val="6A22C189"/>
    <w:rsid w:val="6A31BE56"/>
    <w:rsid w:val="6A3C5611"/>
    <w:rsid w:val="6A5651CE"/>
    <w:rsid w:val="6A5F3C6C"/>
    <w:rsid w:val="6A7B4E8A"/>
    <w:rsid w:val="6A8C566A"/>
    <w:rsid w:val="6A9EBB60"/>
    <w:rsid w:val="6AB9B0DA"/>
    <w:rsid w:val="6ABE5D8A"/>
    <w:rsid w:val="6AC6C348"/>
    <w:rsid w:val="6AC9BD1E"/>
    <w:rsid w:val="6AEFC455"/>
    <w:rsid w:val="6AFD7B41"/>
    <w:rsid w:val="6B0AA4D1"/>
    <w:rsid w:val="6B0C3A3C"/>
    <w:rsid w:val="6B1991AA"/>
    <w:rsid w:val="6B21003F"/>
    <w:rsid w:val="6B3BB90B"/>
    <w:rsid w:val="6B3BE291"/>
    <w:rsid w:val="6B3C1EA3"/>
    <w:rsid w:val="6B4ECB65"/>
    <w:rsid w:val="6B69FB80"/>
    <w:rsid w:val="6B6B8165"/>
    <w:rsid w:val="6B7489CA"/>
    <w:rsid w:val="6B8481FF"/>
    <w:rsid w:val="6B8801F4"/>
    <w:rsid w:val="6B91F709"/>
    <w:rsid w:val="6B98BA22"/>
    <w:rsid w:val="6B99583D"/>
    <w:rsid w:val="6B99973F"/>
    <w:rsid w:val="6B9DEF3A"/>
    <w:rsid w:val="6BB4B38E"/>
    <w:rsid w:val="6BB8F620"/>
    <w:rsid w:val="6BD6EF4F"/>
    <w:rsid w:val="6BDA54E4"/>
    <w:rsid w:val="6BE6B5F9"/>
    <w:rsid w:val="6C086D14"/>
    <w:rsid w:val="6C1C31DA"/>
    <w:rsid w:val="6C296D53"/>
    <w:rsid w:val="6C340B22"/>
    <w:rsid w:val="6C350ED4"/>
    <w:rsid w:val="6C3FF44D"/>
    <w:rsid w:val="6C40F097"/>
    <w:rsid w:val="6C434679"/>
    <w:rsid w:val="6C4D42AF"/>
    <w:rsid w:val="6C53E342"/>
    <w:rsid w:val="6C5529C8"/>
    <w:rsid w:val="6C5FEE93"/>
    <w:rsid w:val="6C6FAC9B"/>
    <w:rsid w:val="6C7259F1"/>
    <w:rsid w:val="6C77F23F"/>
    <w:rsid w:val="6C7FBBF5"/>
    <w:rsid w:val="6C8837A8"/>
    <w:rsid w:val="6C9411CA"/>
    <w:rsid w:val="6C94DD99"/>
    <w:rsid w:val="6C980A00"/>
    <w:rsid w:val="6CB8BC69"/>
    <w:rsid w:val="6CBAEB8C"/>
    <w:rsid w:val="6CC02F9E"/>
    <w:rsid w:val="6CFD8766"/>
    <w:rsid w:val="6CFE8301"/>
    <w:rsid w:val="6D04BE12"/>
    <w:rsid w:val="6D0529A0"/>
    <w:rsid w:val="6D062214"/>
    <w:rsid w:val="6D12B149"/>
    <w:rsid w:val="6D30E06B"/>
    <w:rsid w:val="6D37D50F"/>
    <w:rsid w:val="6D3CCD84"/>
    <w:rsid w:val="6D4AFEAA"/>
    <w:rsid w:val="6D4E267B"/>
    <w:rsid w:val="6D51D93D"/>
    <w:rsid w:val="6D549A59"/>
    <w:rsid w:val="6D5928C1"/>
    <w:rsid w:val="6D6865F5"/>
    <w:rsid w:val="6D753BB8"/>
    <w:rsid w:val="6D78D848"/>
    <w:rsid w:val="6D80EC56"/>
    <w:rsid w:val="6D88E71B"/>
    <w:rsid w:val="6D89828F"/>
    <w:rsid w:val="6D8BB2DC"/>
    <w:rsid w:val="6D909406"/>
    <w:rsid w:val="6D9B65AF"/>
    <w:rsid w:val="6DA76973"/>
    <w:rsid w:val="6DA9AEE8"/>
    <w:rsid w:val="6DAE8A50"/>
    <w:rsid w:val="6DAFE3B0"/>
    <w:rsid w:val="6DB80EB0"/>
    <w:rsid w:val="6DBD0555"/>
    <w:rsid w:val="6DBE9BDD"/>
    <w:rsid w:val="6DBF5C70"/>
    <w:rsid w:val="6DCDE328"/>
    <w:rsid w:val="6DD05D6F"/>
    <w:rsid w:val="6E0046AA"/>
    <w:rsid w:val="6E0ABCCC"/>
    <w:rsid w:val="6E1BEFC5"/>
    <w:rsid w:val="6E1D490F"/>
    <w:rsid w:val="6E29AC88"/>
    <w:rsid w:val="6E29C086"/>
    <w:rsid w:val="6E3B809A"/>
    <w:rsid w:val="6E3F3073"/>
    <w:rsid w:val="6E563BEC"/>
    <w:rsid w:val="6E602673"/>
    <w:rsid w:val="6E663105"/>
    <w:rsid w:val="6E6D4102"/>
    <w:rsid w:val="6E779193"/>
    <w:rsid w:val="6E8090C4"/>
    <w:rsid w:val="6E9DD3C5"/>
    <w:rsid w:val="6EA7EB7A"/>
    <w:rsid w:val="6EAD1403"/>
    <w:rsid w:val="6EB201D7"/>
    <w:rsid w:val="6EDE1F15"/>
    <w:rsid w:val="6EF7D22C"/>
    <w:rsid w:val="6F10F803"/>
    <w:rsid w:val="6F1DEFF2"/>
    <w:rsid w:val="6F23A63D"/>
    <w:rsid w:val="6F2F4A4D"/>
    <w:rsid w:val="6F3749E9"/>
    <w:rsid w:val="6F40CBCE"/>
    <w:rsid w:val="6F479915"/>
    <w:rsid w:val="6F48F825"/>
    <w:rsid w:val="6F4C6C0E"/>
    <w:rsid w:val="6F701F8B"/>
    <w:rsid w:val="6F74BFD5"/>
    <w:rsid w:val="6F80C7EE"/>
    <w:rsid w:val="6F822B11"/>
    <w:rsid w:val="6F8A6DF1"/>
    <w:rsid w:val="6F927197"/>
    <w:rsid w:val="6F9A6019"/>
    <w:rsid w:val="6F9C122F"/>
    <w:rsid w:val="6FA1B24F"/>
    <w:rsid w:val="6FA9C2EA"/>
    <w:rsid w:val="6FAB51AF"/>
    <w:rsid w:val="6FAED659"/>
    <w:rsid w:val="6FB1BEEB"/>
    <w:rsid w:val="6FC1DE65"/>
    <w:rsid w:val="6FCF9BAC"/>
    <w:rsid w:val="6FD2E9BD"/>
    <w:rsid w:val="6FE86407"/>
    <w:rsid w:val="70122F57"/>
    <w:rsid w:val="701BDCE5"/>
    <w:rsid w:val="70209FD0"/>
    <w:rsid w:val="7034A99F"/>
    <w:rsid w:val="703633CA"/>
    <w:rsid w:val="7041C8F1"/>
    <w:rsid w:val="704D39D6"/>
    <w:rsid w:val="704F0AB2"/>
    <w:rsid w:val="7069DD42"/>
    <w:rsid w:val="706B2447"/>
    <w:rsid w:val="707AB254"/>
    <w:rsid w:val="7080B9FE"/>
    <w:rsid w:val="7089127C"/>
    <w:rsid w:val="709AFC13"/>
    <w:rsid w:val="70B2965F"/>
    <w:rsid w:val="70C68AD2"/>
    <w:rsid w:val="70C94A5F"/>
    <w:rsid w:val="70D42636"/>
    <w:rsid w:val="70D67AD1"/>
    <w:rsid w:val="70E29890"/>
    <w:rsid w:val="70E5B538"/>
    <w:rsid w:val="70EF8C1D"/>
    <w:rsid w:val="71115629"/>
    <w:rsid w:val="7117430C"/>
    <w:rsid w:val="711D39DD"/>
    <w:rsid w:val="711FBE3D"/>
    <w:rsid w:val="71407947"/>
    <w:rsid w:val="7144068E"/>
    <w:rsid w:val="714715D9"/>
    <w:rsid w:val="714B3AA0"/>
    <w:rsid w:val="71515CA4"/>
    <w:rsid w:val="7153841F"/>
    <w:rsid w:val="71550FF4"/>
    <w:rsid w:val="71556434"/>
    <w:rsid w:val="71579427"/>
    <w:rsid w:val="7161B985"/>
    <w:rsid w:val="719082A7"/>
    <w:rsid w:val="7197E32E"/>
    <w:rsid w:val="71A77218"/>
    <w:rsid w:val="71A94ABC"/>
    <w:rsid w:val="71AB2A47"/>
    <w:rsid w:val="71B41785"/>
    <w:rsid w:val="71BAA44E"/>
    <w:rsid w:val="71BBF966"/>
    <w:rsid w:val="71C00E75"/>
    <w:rsid w:val="71DD1B60"/>
    <w:rsid w:val="71EAA1FF"/>
    <w:rsid w:val="71F5C071"/>
    <w:rsid w:val="72006358"/>
    <w:rsid w:val="720B6F29"/>
    <w:rsid w:val="722E40C7"/>
    <w:rsid w:val="7246107B"/>
    <w:rsid w:val="7250850F"/>
    <w:rsid w:val="7255D310"/>
    <w:rsid w:val="7264CE3C"/>
    <w:rsid w:val="726E8ED8"/>
    <w:rsid w:val="7284EA1B"/>
    <w:rsid w:val="7287BBDB"/>
    <w:rsid w:val="72959824"/>
    <w:rsid w:val="72AEBA75"/>
    <w:rsid w:val="72D155CD"/>
    <w:rsid w:val="72E546F9"/>
    <w:rsid w:val="72F76D7D"/>
    <w:rsid w:val="73011609"/>
    <w:rsid w:val="7305EE80"/>
    <w:rsid w:val="73395F15"/>
    <w:rsid w:val="7346A839"/>
    <w:rsid w:val="734F7ECC"/>
    <w:rsid w:val="7350A68F"/>
    <w:rsid w:val="73535323"/>
    <w:rsid w:val="735F52E8"/>
    <w:rsid w:val="738D9A75"/>
    <w:rsid w:val="738F228C"/>
    <w:rsid w:val="7396D307"/>
    <w:rsid w:val="739A0D62"/>
    <w:rsid w:val="739C06AD"/>
    <w:rsid w:val="73AEE650"/>
    <w:rsid w:val="73B1C00A"/>
    <w:rsid w:val="73B4A0DB"/>
    <w:rsid w:val="73C00665"/>
    <w:rsid w:val="73C0CFFC"/>
    <w:rsid w:val="73CD5225"/>
    <w:rsid w:val="73E3B9B0"/>
    <w:rsid w:val="73FC7F51"/>
    <w:rsid w:val="740568F8"/>
    <w:rsid w:val="7411E363"/>
    <w:rsid w:val="741E6A8F"/>
    <w:rsid w:val="742E330A"/>
    <w:rsid w:val="74348A89"/>
    <w:rsid w:val="743C3DCA"/>
    <w:rsid w:val="74489F43"/>
    <w:rsid w:val="744DD911"/>
    <w:rsid w:val="748247DC"/>
    <w:rsid w:val="74947365"/>
    <w:rsid w:val="749580D9"/>
    <w:rsid w:val="74A59E59"/>
    <w:rsid w:val="74DBA963"/>
    <w:rsid w:val="74EE9933"/>
    <w:rsid w:val="74F64EAF"/>
    <w:rsid w:val="750CA391"/>
    <w:rsid w:val="75115776"/>
    <w:rsid w:val="75148DD0"/>
    <w:rsid w:val="75394EAF"/>
    <w:rsid w:val="7544A8CF"/>
    <w:rsid w:val="755A855D"/>
    <w:rsid w:val="75752C97"/>
    <w:rsid w:val="757F5134"/>
    <w:rsid w:val="759018ED"/>
    <w:rsid w:val="7596D855"/>
    <w:rsid w:val="759A2404"/>
    <w:rsid w:val="759C55FF"/>
    <w:rsid w:val="759CC601"/>
    <w:rsid w:val="75A31191"/>
    <w:rsid w:val="75A8B04D"/>
    <w:rsid w:val="75AAE1DA"/>
    <w:rsid w:val="75B45E46"/>
    <w:rsid w:val="75B777C3"/>
    <w:rsid w:val="75C13899"/>
    <w:rsid w:val="75CEB8E7"/>
    <w:rsid w:val="75E1178A"/>
    <w:rsid w:val="76092547"/>
    <w:rsid w:val="761034DB"/>
    <w:rsid w:val="76229128"/>
    <w:rsid w:val="76243E7B"/>
    <w:rsid w:val="762A2E47"/>
    <w:rsid w:val="762B5919"/>
    <w:rsid w:val="763A9C9F"/>
    <w:rsid w:val="7656AD0A"/>
    <w:rsid w:val="765B4465"/>
    <w:rsid w:val="76621B6F"/>
    <w:rsid w:val="7664A058"/>
    <w:rsid w:val="7672BBCB"/>
    <w:rsid w:val="76922608"/>
    <w:rsid w:val="769F2C4E"/>
    <w:rsid w:val="76A5F9B0"/>
    <w:rsid w:val="76B86150"/>
    <w:rsid w:val="76BE9C7A"/>
    <w:rsid w:val="76C51659"/>
    <w:rsid w:val="76D07CE2"/>
    <w:rsid w:val="76DF7C47"/>
    <w:rsid w:val="771BE23B"/>
    <w:rsid w:val="772BBB07"/>
    <w:rsid w:val="772C9970"/>
    <w:rsid w:val="772E6B57"/>
    <w:rsid w:val="77373BA3"/>
    <w:rsid w:val="7738980A"/>
    <w:rsid w:val="774258E9"/>
    <w:rsid w:val="774AAC83"/>
    <w:rsid w:val="774B243A"/>
    <w:rsid w:val="774DC786"/>
    <w:rsid w:val="7750FB2C"/>
    <w:rsid w:val="77618B91"/>
    <w:rsid w:val="778809D2"/>
    <w:rsid w:val="778F3704"/>
    <w:rsid w:val="77DA4785"/>
    <w:rsid w:val="77DBF8B0"/>
    <w:rsid w:val="77FB3486"/>
    <w:rsid w:val="7804F0B1"/>
    <w:rsid w:val="780D7AE5"/>
    <w:rsid w:val="781AA081"/>
    <w:rsid w:val="78213712"/>
    <w:rsid w:val="78331237"/>
    <w:rsid w:val="7847BAAC"/>
    <w:rsid w:val="784C8B0E"/>
    <w:rsid w:val="78692628"/>
    <w:rsid w:val="78743699"/>
    <w:rsid w:val="78961496"/>
    <w:rsid w:val="789F2CC7"/>
    <w:rsid w:val="78A45C99"/>
    <w:rsid w:val="78AE34EA"/>
    <w:rsid w:val="78BAD0A8"/>
    <w:rsid w:val="78C25BDB"/>
    <w:rsid w:val="78CC6922"/>
    <w:rsid w:val="78D94359"/>
    <w:rsid w:val="78DCCFF0"/>
    <w:rsid w:val="78EACA21"/>
    <w:rsid w:val="790E76D7"/>
    <w:rsid w:val="7916CCEE"/>
    <w:rsid w:val="791ABF33"/>
    <w:rsid w:val="7933A77E"/>
    <w:rsid w:val="793D3F3E"/>
    <w:rsid w:val="79445481"/>
    <w:rsid w:val="79474AE0"/>
    <w:rsid w:val="7949E337"/>
    <w:rsid w:val="7952148D"/>
    <w:rsid w:val="796450B4"/>
    <w:rsid w:val="7984FDD6"/>
    <w:rsid w:val="79949A5E"/>
    <w:rsid w:val="7996656F"/>
    <w:rsid w:val="79A0F240"/>
    <w:rsid w:val="79A33B0F"/>
    <w:rsid w:val="79BC76E1"/>
    <w:rsid w:val="79D7D3E7"/>
    <w:rsid w:val="79E413F2"/>
    <w:rsid w:val="79EC5682"/>
    <w:rsid w:val="7A01B7D9"/>
    <w:rsid w:val="7A058CDF"/>
    <w:rsid w:val="7A073E95"/>
    <w:rsid w:val="7A0868F6"/>
    <w:rsid w:val="7A0BEED9"/>
    <w:rsid w:val="7A161771"/>
    <w:rsid w:val="7A1DDB73"/>
    <w:rsid w:val="7A290020"/>
    <w:rsid w:val="7A3AF857"/>
    <w:rsid w:val="7A3BAD65"/>
    <w:rsid w:val="7A3F3366"/>
    <w:rsid w:val="7A5DF29C"/>
    <w:rsid w:val="7A69CFEC"/>
    <w:rsid w:val="7A89A365"/>
    <w:rsid w:val="7AA54AE2"/>
    <w:rsid w:val="7AA6D8BD"/>
    <w:rsid w:val="7B00E4A0"/>
    <w:rsid w:val="7B07568D"/>
    <w:rsid w:val="7B0EC058"/>
    <w:rsid w:val="7B169AF3"/>
    <w:rsid w:val="7B179A29"/>
    <w:rsid w:val="7B24D685"/>
    <w:rsid w:val="7B264E8D"/>
    <w:rsid w:val="7B4415B1"/>
    <w:rsid w:val="7B4D4DBA"/>
    <w:rsid w:val="7B4DB51C"/>
    <w:rsid w:val="7B50D683"/>
    <w:rsid w:val="7B579C74"/>
    <w:rsid w:val="7B8BB462"/>
    <w:rsid w:val="7B8BBF9F"/>
    <w:rsid w:val="7B9B23E2"/>
    <w:rsid w:val="7B9EFD52"/>
    <w:rsid w:val="7BA7A648"/>
    <w:rsid w:val="7BA7E885"/>
    <w:rsid w:val="7BA9014F"/>
    <w:rsid w:val="7BB3179D"/>
    <w:rsid w:val="7BBC5685"/>
    <w:rsid w:val="7BC41531"/>
    <w:rsid w:val="7BC45E65"/>
    <w:rsid w:val="7BDC0449"/>
    <w:rsid w:val="7BDC15E6"/>
    <w:rsid w:val="7BDF83E2"/>
    <w:rsid w:val="7BE25179"/>
    <w:rsid w:val="7BED99E3"/>
    <w:rsid w:val="7BF1CCEB"/>
    <w:rsid w:val="7BF26489"/>
    <w:rsid w:val="7C06AF8D"/>
    <w:rsid w:val="7C1610AD"/>
    <w:rsid w:val="7C16FFDE"/>
    <w:rsid w:val="7C249222"/>
    <w:rsid w:val="7C400117"/>
    <w:rsid w:val="7C71E427"/>
    <w:rsid w:val="7C80C9CD"/>
    <w:rsid w:val="7C839B71"/>
    <w:rsid w:val="7C8531C1"/>
    <w:rsid w:val="7C981A10"/>
    <w:rsid w:val="7C9AB69E"/>
    <w:rsid w:val="7CAB3420"/>
    <w:rsid w:val="7CBE752C"/>
    <w:rsid w:val="7CD78982"/>
    <w:rsid w:val="7CDF8C3C"/>
    <w:rsid w:val="7CEBCDF5"/>
    <w:rsid w:val="7D0570BE"/>
    <w:rsid w:val="7D0B2F0E"/>
    <w:rsid w:val="7D0E385A"/>
    <w:rsid w:val="7D1FBC0B"/>
    <w:rsid w:val="7D213D1A"/>
    <w:rsid w:val="7D29191C"/>
    <w:rsid w:val="7D2EC718"/>
    <w:rsid w:val="7D31AF2E"/>
    <w:rsid w:val="7D3B7AE4"/>
    <w:rsid w:val="7D4CDF52"/>
    <w:rsid w:val="7D4D7A9C"/>
    <w:rsid w:val="7D6BB408"/>
    <w:rsid w:val="7D76564D"/>
    <w:rsid w:val="7D7A9A71"/>
    <w:rsid w:val="7D83070A"/>
    <w:rsid w:val="7D84CCA0"/>
    <w:rsid w:val="7D8F9E57"/>
    <w:rsid w:val="7DAFAC03"/>
    <w:rsid w:val="7DB0EB73"/>
    <w:rsid w:val="7DC1A82D"/>
    <w:rsid w:val="7DCFD733"/>
    <w:rsid w:val="7DD9EAEC"/>
    <w:rsid w:val="7DE36441"/>
    <w:rsid w:val="7DF38ED0"/>
    <w:rsid w:val="7DFC2A7E"/>
    <w:rsid w:val="7DFC2E4F"/>
    <w:rsid w:val="7E004BC4"/>
    <w:rsid w:val="7E14AF16"/>
    <w:rsid w:val="7E1C40C4"/>
    <w:rsid w:val="7E2E073A"/>
    <w:rsid w:val="7E2FD511"/>
    <w:rsid w:val="7E332EB8"/>
    <w:rsid w:val="7E3AA340"/>
    <w:rsid w:val="7E3C7AA3"/>
    <w:rsid w:val="7E3FB71D"/>
    <w:rsid w:val="7E40CD3C"/>
    <w:rsid w:val="7E49D3E3"/>
    <w:rsid w:val="7E4B59AE"/>
    <w:rsid w:val="7E58C673"/>
    <w:rsid w:val="7E6529EF"/>
    <w:rsid w:val="7E7DA9F8"/>
    <w:rsid w:val="7E8C769A"/>
    <w:rsid w:val="7EA33FB7"/>
    <w:rsid w:val="7EEBD373"/>
    <w:rsid w:val="7F0C14C9"/>
    <w:rsid w:val="7F1A46FE"/>
    <w:rsid w:val="7F1AD3F0"/>
    <w:rsid w:val="7F2C10E7"/>
    <w:rsid w:val="7F2CF3AD"/>
    <w:rsid w:val="7F34B670"/>
    <w:rsid w:val="7F7F8D24"/>
    <w:rsid w:val="7F8E8131"/>
    <w:rsid w:val="7F91E39E"/>
    <w:rsid w:val="7F966B03"/>
    <w:rsid w:val="7F99F991"/>
    <w:rsid w:val="7FAEA271"/>
    <w:rsid w:val="7FB1E88B"/>
    <w:rsid w:val="7FB74ED1"/>
    <w:rsid w:val="7FB9B194"/>
    <w:rsid w:val="7FBBAF4F"/>
    <w:rsid w:val="7FC5DEE1"/>
    <w:rsid w:val="7FCBD6C5"/>
    <w:rsid w:val="7FD976DD"/>
    <w:rsid w:val="7FECF0F4"/>
    <w:rsid w:val="7FECF9BC"/>
    <w:rsid w:val="7FF18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2638F"/>
  <w15:chartTrackingRefBased/>
  <w15:docId w15:val="{99A465CC-C604-4A42-B3F2-B05B4B0D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E0"/>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
    <w:unhideWhenUsed/>
    <w:qFormat/>
    <w:rsid w:val="00EB0339"/>
    <w:pPr>
      <w:keepNext/>
      <w:keepLines/>
      <w:spacing w:before="160" w:after="80"/>
      <w:outlineLvl w:val="1"/>
    </w:pPr>
    <w:rPr>
      <w:rFonts w:asciiTheme="majorHAnsi" w:eastAsiaTheme="majorEastAsia" w:hAnsiTheme="majorHAnsi" w:cstheme="majorBidi"/>
      <w:color w:val="0F4761" w:themeColor="accent1" w:themeShade="BF"/>
      <w:sz w:val="30"/>
      <w:szCs w:val="32"/>
    </w:rPr>
  </w:style>
  <w:style w:type="paragraph" w:styleId="Heading3">
    <w:name w:val="heading 3"/>
    <w:basedOn w:val="Normal"/>
    <w:next w:val="Normal"/>
    <w:link w:val="Heading3Char"/>
    <w:uiPriority w:val="9"/>
    <w:unhideWhenUsed/>
    <w:qFormat/>
    <w:rsid w:val="001F637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893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E0"/>
    <w:rPr>
      <w:rFonts w:asciiTheme="majorHAnsi" w:eastAsiaTheme="majorEastAsia" w:hAnsiTheme="majorHAnsi" w:cstheme="majorBidi"/>
      <w:color w:val="0F4761" w:themeColor="accent1" w:themeShade="BF"/>
      <w:sz w:val="36"/>
      <w:szCs w:val="40"/>
    </w:rPr>
  </w:style>
  <w:style w:type="character" w:customStyle="1" w:styleId="Heading2Char">
    <w:name w:val="Heading 2 Char"/>
    <w:basedOn w:val="DefaultParagraphFont"/>
    <w:link w:val="Heading2"/>
    <w:uiPriority w:val="9"/>
    <w:rsid w:val="00EB0339"/>
    <w:rPr>
      <w:rFonts w:asciiTheme="majorHAnsi" w:eastAsiaTheme="majorEastAsia" w:hAnsiTheme="majorHAnsi" w:cstheme="majorBidi"/>
      <w:color w:val="0F4761" w:themeColor="accent1" w:themeShade="BF"/>
      <w:sz w:val="30"/>
      <w:szCs w:val="32"/>
    </w:rPr>
  </w:style>
  <w:style w:type="character" w:customStyle="1" w:styleId="Heading3Char">
    <w:name w:val="Heading 3 Char"/>
    <w:basedOn w:val="DefaultParagraphFont"/>
    <w:link w:val="Heading3"/>
    <w:uiPriority w:val="9"/>
    <w:rsid w:val="001F6378"/>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rsid w:val="00893EE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3EE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3EE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3EE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3EE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3EE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3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EE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3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EE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3EEF"/>
    <w:pPr>
      <w:spacing w:before="160"/>
      <w:jc w:val="center"/>
    </w:pPr>
    <w:rPr>
      <w:i/>
      <w:iCs/>
      <w:color w:val="404040" w:themeColor="text1" w:themeTint="BF"/>
    </w:rPr>
  </w:style>
  <w:style w:type="character" w:customStyle="1" w:styleId="QuoteChar">
    <w:name w:val="Quote Char"/>
    <w:basedOn w:val="DefaultParagraphFont"/>
    <w:link w:val="Quote"/>
    <w:uiPriority w:val="29"/>
    <w:rsid w:val="00893EEF"/>
    <w:rPr>
      <w:i/>
      <w:iCs/>
      <w:color w:val="404040" w:themeColor="text1" w:themeTint="BF"/>
      <w:lang w:val="en-GB"/>
    </w:rPr>
  </w:style>
  <w:style w:type="paragraph" w:styleId="ListParagraph">
    <w:name w:val="List Paragraph"/>
    <w:basedOn w:val="Normal"/>
    <w:uiPriority w:val="34"/>
    <w:qFormat/>
    <w:rsid w:val="00893EEF"/>
    <w:pPr>
      <w:ind w:left="720"/>
      <w:contextualSpacing/>
    </w:pPr>
  </w:style>
  <w:style w:type="character" w:styleId="IntenseEmphasis">
    <w:name w:val="Intense Emphasis"/>
    <w:basedOn w:val="DefaultParagraphFont"/>
    <w:uiPriority w:val="21"/>
    <w:qFormat/>
    <w:rsid w:val="00893EEF"/>
    <w:rPr>
      <w:i/>
      <w:iCs/>
      <w:color w:val="0F4761" w:themeColor="accent1" w:themeShade="BF"/>
    </w:rPr>
  </w:style>
  <w:style w:type="paragraph" w:styleId="IntenseQuote">
    <w:name w:val="Intense Quote"/>
    <w:basedOn w:val="Normal"/>
    <w:next w:val="Normal"/>
    <w:link w:val="IntenseQuoteChar"/>
    <w:uiPriority w:val="30"/>
    <w:qFormat/>
    <w:rsid w:val="00893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EEF"/>
    <w:rPr>
      <w:i/>
      <w:iCs/>
      <w:color w:val="0F4761" w:themeColor="accent1" w:themeShade="BF"/>
      <w:lang w:val="en-GB"/>
    </w:rPr>
  </w:style>
  <w:style w:type="character" w:styleId="IntenseReference">
    <w:name w:val="Intense Reference"/>
    <w:basedOn w:val="DefaultParagraphFont"/>
    <w:uiPriority w:val="32"/>
    <w:qFormat/>
    <w:rsid w:val="00893EEF"/>
    <w:rPr>
      <w:b/>
      <w:bCs/>
      <w:smallCaps/>
      <w:color w:val="0F4761" w:themeColor="accent1" w:themeShade="BF"/>
      <w:spacing w:val="5"/>
    </w:rPr>
  </w:style>
  <w:style w:type="character" w:styleId="Hyperlink">
    <w:name w:val="Hyperlink"/>
    <w:basedOn w:val="DefaultParagraphFont"/>
    <w:uiPriority w:val="99"/>
    <w:unhideWhenUsed/>
    <w:rsid w:val="004C613F"/>
    <w:rPr>
      <w:color w:val="467886" w:themeColor="hyperlink"/>
      <w:u w:val="single"/>
    </w:rPr>
  </w:style>
  <w:style w:type="character" w:styleId="UnresolvedMention">
    <w:name w:val="Unresolved Mention"/>
    <w:basedOn w:val="DefaultParagraphFont"/>
    <w:uiPriority w:val="99"/>
    <w:semiHidden/>
    <w:unhideWhenUsed/>
    <w:rsid w:val="004C613F"/>
    <w:rPr>
      <w:color w:val="605E5C"/>
      <w:shd w:val="clear" w:color="auto" w:fill="E1DFDD"/>
    </w:rPr>
  </w:style>
  <w:style w:type="paragraph" w:styleId="Header">
    <w:name w:val="header"/>
    <w:basedOn w:val="Normal"/>
    <w:link w:val="HeaderChar"/>
    <w:uiPriority w:val="99"/>
    <w:unhideWhenUsed/>
    <w:rsid w:val="00B44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F36"/>
    <w:rPr>
      <w:lang w:val="en-GB"/>
    </w:rPr>
  </w:style>
  <w:style w:type="character" w:styleId="PageNumber">
    <w:name w:val="page number"/>
    <w:basedOn w:val="DefaultParagraphFont"/>
    <w:uiPriority w:val="99"/>
    <w:semiHidden/>
    <w:unhideWhenUsed/>
    <w:rsid w:val="00B44F36"/>
  </w:style>
  <w:style w:type="character" w:styleId="FollowedHyperlink">
    <w:name w:val="FollowedHyperlink"/>
    <w:basedOn w:val="DefaultParagraphFont"/>
    <w:uiPriority w:val="99"/>
    <w:semiHidden/>
    <w:unhideWhenUsed/>
    <w:rsid w:val="000A7EDF"/>
    <w:rPr>
      <w:color w:val="96607D" w:themeColor="followedHyperlink"/>
      <w:u w:val="single"/>
    </w:rPr>
  </w:style>
  <w:style w:type="character" w:styleId="CommentReference">
    <w:name w:val="annotation reference"/>
    <w:basedOn w:val="DefaultParagraphFont"/>
    <w:uiPriority w:val="99"/>
    <w:semiHidden/>
    <w:unhideWhenUsed/>
    <w:rsid w:val="0087668D"/>
    <w:rPr>
      <w:sz w:val="16"/>
      <w:szCs w:val="16"/>
    </w:rPr>
  </w:style>
  <w:style w:type="paragraph" w:styleId="CommentText">
    <w:name w:val="annotation text"/>
    <w:basedOn w:val="Normal"/>
    <w:link w:val="CommentTextChar"/>
    <w:uiPriority w:val="99"/>
    <w:semiHidden/>
    <w:unhideWhenUsed/>
    <w:rsid w:val="0087668D"/>
    <w:pPr>
      <w:spacing w:line="240" w:lineRule="auto"/>
    </w:pPr>
    <w:rPr>
      <w:sz w:val="20"/>
      <w:szCs w:val="20"/>
    </w:rPr>
  </w:style>
  <w:style w:type="character" w:customStyle="1" w:styleId="CommentTextChar">
    <w:name w:val="Comment Text Char"/>
    <w:basedOn w:val="DefaultParagraphFont"/>
    <w:link w:val="CommentText"/>
    <w:uiPriority w:val="99"/>
    <w:semiHidden/>
    <w:rsid w:val="0087668D"/>
    <w:rPr>
      <w:sz w:val="20"/>
      <w:szCs w:val="20"/>
      <w:lang w:val="en-GB"/>
    </w:rPr>
  </w:style>
  <w:style w:type="paragraph" w:styleId="CommentSubject">
    <w:name w:val="annotation subject"/>
    <w:basedOn w:val="CommentText"/>
    <w:next w:val="CommentText"/>
    <w:link w:val="CommentSubjectChar"/>
    <w:uiPriority w:val="99"/>
    <w:semiHidden/>
    <w:unhideWhenUsed/>
    <w:rsid w:val="0087668D"/>
    <w:rPr>
      <w:b/>
      <w:bCs/>
    </w:rPr>
  </w:style>
  <w:style w:type="character" w:customStyle="1" w:styleId="CommentSubjectChar">
    <w:name w:val="Comment Subject Char"/>
    <w:basedOn w:val="CommentTextChar"/>
    <w:link w:val="CommentSubject"/>
    <w:uiPriority w:val="99"/>
    <w:semiHidden/>
    <w:rsid w:val="0087668D"/>
    <w:rPr>
      <w:b/>
      <w:bCs/>
      <w:sz w:val="20"/>
      <w:szCs w:val="20"/>
      <w:lang w:val="en-GB"/>
    </w:rPr>
  </w:style>
  <w:style w:type="paragraph" w:styleId="Revision">
    <w:name w:val="Revision"/>
    <w:hidden/>
    <w:uiPriority w:val="99"/>
    <w:semiHidden/>
    <w:rsid w:val="00C13CD2"/>
    <w:pPr>
      <w:spacing w:after="0" w:line="240" w:lineRule="auto"/>
    </w:pPr>
  </w:style>
  <w:style w:type="character" w:styleId="Mention">
    <w:name w:val="Mention"/>
    <w:basedOn w:val="DefaultParagraphFont"/>
    <w:uiPriority w:val="99"/>
    <w:unhideWhenUsed/>
    <w:rsid w:val="00F4049A"/>
    <w:rPr>
      <w:color w:val="2B579A"/>
      <w:shd w:val="clear" w:color="auto" w:fill="E1DFDD"/>
    </w:rPr>
  </w:style>
  <w:style w:type="paragraph" w:styleId="Footer">
    <w:name w:val="footer"/>
    <w:basedOn w:val="Normal"/>
    <w:link w:val="FooterChar"/>
    <w:uiPriority w:val="99"/>
    <w:unhideWhenUsed/>
    <w:rsid w:val="007C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0C"/>
  </w:style>
  <w:style w:type="paragraph" w:styleId="TOCHeading">
    <w:name w:val="TOC Heading"/>
    <w:basedOn w:val="Heading1"/>
    <w:next w:val="Normal"/>
    <w:uiPriority w:val="39"/>
    <w:unhideWhenUsed/>
    <w:qFormat/>
    <w:rsid w:val="00E33AAC"/>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E33AAC"/>
    <w:pPr>
      <w:spacing w:before="240" w:after="120"/>
    </w:pPr>
    <w:rPr>
      <w:b/>
      <w:bCs/>
      <w:sz w:val="20"/>
      <w:szCs w:val="20"/>
    </w:rPr>
  </w:style>
  <w:style w:type="paragraph" w:styleId="TOC2">
    <w:name w:val="toc 2"/>
    <w:basedOn w:val="Normal"/>
    <w:next w:val="Normal"/>
    <w:autoRedefine/>
    <w:uiPriority w:val="39"/>
    <w:unhideWhenUsed/>
    <w:rsid w:val="00E33AAC"/>
    <w:pPr>
      <w:spacing w:before="120" w:after="0"/>
      <w:ind w:left="240"/>
    </w:pPr>
    <w:rPr>
      <w:i/>
      <w:iCs/>
      <w:sz w:val="20"/>
      <w:szCs w:val="20"/>
    </w:rPr>
  </w:style>
  <w:style w:type="paragraph" w:styleId="TOC3">
    <w:name w:val="toc 3"/>
    <w:basedOn w:val="Normal"/>
    <w:next w:val="Normal"/>
    <w:autoRedefine/>
    <w:uiPriority w:val="39"/>
    <w:unhideWhenUsed/>
    <w:rsid w:val="00E33AAC"/>
    <w:pPr>
      <w:spacing w:after="0"/>
      <w:ind w:left="480"/>
    </w:pPr>
    <w:rPr>
      <w:sz w:val="20"/>
      <w:szCs w:val="20"/>
    </w:rPr>
  </w:style>
  <w:style w:type="paragraph" w:styleId="TOC4">
    <w:name w:val="toc 4"/>
    <w:basedOn w:val="Normal"/>
    <w:next w:val="Normal"/>
    <w:autoRedefine/>
    <w:uiPriority w:val="39"/>
    <w:unhideWhenUsed/>
    <w:rsid w:val="00E33AAC"/>
    <w:pPr>
      <w:spacing w:after="0"/>
      <w:ind w:left="720"/>
    </w:pPr>
    <w:rPr>
      <w:sz w:val="20"/>
      <w:szCs w:val="20"/>
    </w:rPr>
  </w:style>
  <w:style w:type="paragraph" w:styleId="TOC5">
    <w:name w:val="toc 5"/>
    <w:basedOn w:val="Normal"/>
    <w:next w:val="Normal"/>
    <w:autoRedefine/>
    <w:uiPriority w:val="39"/>
    <w:unhideWhenUsed/>
    <w:rsid w:val="00E33AAC"/>
    <w:pPr>
      <w:spacing w:after="0"/>
      <w:ind w:left="960"/>
    </w:pPr>
    <w:rPr>
      <w:sz w:val="20"/>
      <w:szCs w:val="20"/>
    </w:rPr>
  </w:style>
  <w:style w:type="paragraph" w:styleId="TOC6">
    <w:name w:val="toc 6"/>
    <w:basedOn w:val="Normal"/>
    <w:next w:val="Normal"/>
    <w:autoRedefine/>
    <w:uiPriority w:val="39"/>
    <w:unhideWhenUsed/>
    <w:rsid w:val="00E33AAC"/>
    <w:pPr>
      <w:spacing w:after="0"/>
      <w:ind w:left="1200"/>
    </w:pPr>
    <w:rPr>
      <w:sz w:val="20"/>
      <w:szCs w:val="20"/>
    </w:rPr>
  </w:style>
  <w:style w:type="paragraph" w:styleId="TOC7">
    <w:name w:val="toc 7"/>
    <w:basedOn w:val="Normal"/>
    <w:next w:val="Normal"/>
    <w:autoRedefine/>
    <w:uiPriority w:val="39"/>
    <w:unhideWhenUsed/>
    <w:rsid w:val="00E33AAC"/>
    <w:pPr>
      <w:spacing w:after="0"/>
      <w:ind w:left="1440"/>
    </w:pPr>
    <w:rPr>
      <w:sz w:val="20"/>
      <w:szCs w:val="20"/>
    </w:rPr>
  </w:style>
  <w:style w:type="paragraph" w:styleId="TOC8">
    <w:name w:val="toc 8"/>
    <w:basedOn w:val="Normal"/>
    <w:next w:val="Normal"/>
    <w:autoRedefine/>
    <w:uiPriority w:val="39"/>
    <w:unhideWhenUsed/>
    <w:rsid w:val="00E33AAC"/>
    <w:pPr>
      <w:spacing w:after="0"/>
      <w:ind w:left="1680"/>
    </w:pPr>
    <w:rPr>
      <w:sz w:val="20"/>
      <w:szCs w:val="20"/>
    </w:rPr>
  </w:style>
  <w:style w:type="paragraph" w:styleId="TOC9">
    <w:name w:val="toc 9"/>
    <w:basedOn w:val="Normal"/>
    <w:next w:val="Normal"/>
    <w:autoRedefine/>
    <w:uiPriority w:val="39"/>
    <w:unhideWhenUsed/>
    <w:rsid w:val="00E33AAC"/>
    <w:pPr>
      <w:spacing w:after="0"/>
      <w:ind w:left="1920"/>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ata.cdrc.ac.uk/dataset/index-multiple-deprivation-imd" TargetMode="External"/><Relationship Id="rId21" Type="http://schemas.openxmlformats.org/officeDocument/2006/relationships/hyperlink" Target="https://www.linkedin.com/in/jessica-williams-864aa4133/" TargetMode="External"/><Relationship Id="rId42" Type="http://schemas.openxmlformats.org/officeDocument/2006/relationships/hyperlink" Target="https://www.southampton.ac.uk/per/index.page" TargetMode="External"/><Relationship Id="rId47" Type="http://schemas.openxmlformats.org/officeDocument/2006/relationships/hyperlink" Target="mailto:CMESJ_MusicPEHub@soton.ac.uk" TargetMode="External"/><Relationship Id="rId63" Type="http://schemas.openxmlformats.org/officeDocument/2006/relationships/hyperlink" Target="https://library.soton.ac.uk/researchdata/planning" TargetMode="External"/><Relationship Id="rId68" Type="http://schemas.openxmlformats.org/officeDocument/2006/relationships/hyperlink" Target="https://www.ukri.org/manage-your-award/reporting-your-projects-outcomes/" TargetMode="External"/><Relationship Id="rId84" Type="http://schemas.openxmlformats.org/officeDocument/2006/relationships/hyperlink" Target="https://www.southampton.ac.uk/research/institutes-centres/centre-for-music-education-social-justice" TargetMode="External"/><Relationship Id="rId89" Type="http://schemas.openxmlformats.org/officeDocument/2006/relationships/hyperlink" Target="https://www.southampton.ac.uk/people/5x86gy/doctor-benjamin-oliver" TargetMode="External"/><Relationship Id="rId16" Type="http://schemas.openxmlformats.org/officeDocument/2006/relationships/hyperlink" Target="https://www.southampton.ac.uk/people/62ggcb/doctor-erin-johnson-williams" TargetMode="External"/><Relationship Id="rId11" Type="http://schemas.openxmlformats.org/officeDocument/2006/relationships/image" Target="media/image1.png"/><Relationship Id="rId32" Type="http://schemas.openxmlformats.org/officeDocument/2006/relationships/hyperlink" Target="https://www.wmc.org.uk/en/your-visit/our-spaces/bbc-hoddinott-hall" TargetMode="External"/><Relationship Id="rId37" Type="http://schemas.openxmlformats.org/officeDocument/2006/relationships/hyperlink" Target="https://www.eventbrite.co.uk/e/community-building-networking-event-online-tickets-1046426498827?aff=ebdsoporgprofile" TargetMode="External"/><Relationship Id="rId53" Type="http://schemas.openxmlformats.org/officeDocument/2006/relationships/hyperlink" Target="https://forms.office.com/e/nH0VsZZQSb" TargetMode="External"/><Relationship Id="rId58" Type="http://schemas.openxmlformats.org/officeDocument/2006/relationships/hyperlink" Target="https://www.southampton.ac.uk/research/institutes-centres/centre-for-music-education-social-justice" TargetMode="External"/><Relationship Id="rId74" Type="http://schemas.openxmlformats.org/officeDocument/2006/relationships/hyperlink" Target="https://www.scottishmusiccentre.com/" TargetMode="External"/><Relationship Id="rId79" Type="http://schemas.openxmlformats.org/officeDocument/2006/relationships/hyperlink" Target="https://www.linkedin.com/in/lisa-tregale-7665a88/" TargetMode="External"/><Relationship Id="rId5" Type="http://schemas.openxmlformats.org/officeDocument/2006/relationships/numbering" Target="numbering.xml"/><Relationship Id="rId90" Type="http://schemas.openxmlformats.org/officeDocument/2006/relationships/hyperlink" Target="https://www.southampton.ac.uk/per/index.page" TargetMode="External"/><Relationship Id="rId95" Type="http://schemas.openxmlformats.org/officeDocument/2006/relationships/header" Target="header3.xml"/><Relationship Id="rId22" Type="http://schemas.openxmlformats.org/officeDocument/2006/relationships/hyperlink" Target="https://www.ukri.org/opportunity/apply-to-become-the-hub-for-public-engagement-with-music-research/" TargetMode="External"/><Relationship Id="rId27" Type="http://schemas.openxmlformats.org/officeDocument/2006/relationships/hyperlink" Target="https://www.southampton.ac.uk/research/institutes-centres/centre-for-music-education-social-justice/ahrc-hub-for-public" TargetMode="External"/><Relationship Id="rId43" Type="http://schemas.openxmlformats.org/officeDocument/2006/relationships/hyperlink" Target="mailto:CMESJ_MusicPEHub@soton.ac.uk" TargetMode="External"/><Relationship Id="rId48" Type="http://schemas.openxmlformats.org/officeDocument/2006/relationships/hyperlink" Target="https://www.southampton.ac.uk/research/institutes-centres/centre-for-music-education-social-justice/ahrc-hub-for-public" TargetMode="External"/><Relationship Id="rId64" Type="http://schemas.openxmlformats.org/officeDocument/2006/relationships/hyperlink" Target="https://www.southampton.ac.uk/about/governance/regulations-policies/policies/open-access" TargetMode="External"/><Relationship Id="rId69" Type="http://schemas.openxmlformats.org/officeDocument/2006/relationships/hyperlink" Target="https://www.southampton.ac.uk/research/institutes-centres/centre-for-music-education-social-justice" TargetMode="External"/><Relationship Id="rId80" Type="http://schemas.openxmlformats.org/officeDocument/2006/relationships/hyperlink" Target="mailto:CMESJ_MusicPEHub@soton.ac.uk" TargetMode="External"/><Relationship Id="rId85" Type="http://schemas.openxmlformats.org/officeDocument/2006/relationships/hyperlink" Target="https://www.southampton.ac.uk/research/institutes-centres/centre-for-music-education-social-justice/ahrc-hub-for-public" TargetMode="External"/><Relationship Id="rId3" Type="http://schemas.openxmlformats.org/officeDocument/2006/relationships/customXml" Target="../customXml/item3.xml"/><Relationship Id="rId12" Type="http://schemas.openxmlformats.org/officeDocument/2006/relationships/hyperlink" Target="https://www.southampton.ac.uk/research/institutes-centres/centre-for-music-education-social-justice/ahrc-hub-for-public" TargetMode="External"/><Relationship Id="rId17" Type="http://schemas.openxmlformats.org/officeDocument/2006/relationships/hyperlink" Target="https://www.southampton.ac.uk/research/institutes-centres/centre-for-music-education-social-justice" TargetMode="External"/><Relationship Id="rId25" Type="http://schemas.openxmlformats.org/officeDocument/2006/relationships/hyperlink" Target="https://www.southampton.ac.uk/research/institutes-centres/centre-for-music-education-social-justice/ahrc-hub-for-public" TargetMode="External"/><Relationship Id="rId33" Type="http://schemas.openxmlformats.org/officeDocument/2006/relationships/hyperlink" Target="https://www.eventbrite.co.uk/e/webinar-funding-call-ahrc-hub-for-public-engagement-with-music-research-tickets-1046412687517?aff=ebdsoporgprofile" TargetMode="External"/><Relationship Id="rId38" Type="http://schemas.openxmlformats.org/officeDocument/2006/relationships/hyperlink" Target="https://www.scottishmusiccentre.com/" TargetMode="External"/><Relationship Id="rId46" Type="http://schemas.openxmlformats.org/officeDocument/2006/relationships/hyperlink" Target="https://www.southampton.ac.uk/publicpolicy/support-for-researchers/policy-associates/policy-associates-scheme-main.page" TargetMode="External"/><Relationship Id="rId59" Type="http://schemas.openxmlformats.org/officeDocument/2006/relationships/hyperlink" Target="https://www.southampton.ac.uk/per/index.page" TargetMode="External"/><Relationship Id="rId67" Type="http://schemas.openxmlformats.org/officeDocument/2006/relationships/hyperlink" Target="https://www.southampton.ac.uk/research/institutes-centres/centre-for-music-education-social-justice" TargetMode="External"/><Relationship Id="rId20" Type="http://schemas.openxmlformats.org/officeDocument/2006/relationships/hyperlink" Target="https://www.linkedin.com/in/caz-creagh-39646b31/" TargetMode="External"/><Relationship Id="rId41" Type="http://schemas.openxmlformats.org/officeDocument/2006/relationships/hyperlink" Target="https://www.eventbrite.co.uk/e/community-building-networking-event-belfast-tickets-1046425114687?aff=ebdsoporgprofile" TargetMode="External"/><Relationship Id="rId54" Type="http://schemas.openxmlformats.org/officeDocument/2006/relationships/hyperlink" Target="https://www.ukri.org/opportunity/ahrc-responsive-mode-curiosity-award-round-five/" TargetMode="External"/><Relationship Id="rId62" Type="http://schemas.openxmlformats.org/officeDocument/2006/relationships/hyperlink" Target="https://www.ukri.org/manage-your-award/publishing-your-research-findings/making-your-research-data-open/" TargetMode="External"/><Relationship Id="rId70" Type="http://schemas.openxmlformats.org/officeDocument/2006/relationships/hyperlink" Target="https://www.southampton.ac.uk/research/institutes-centres/centre-for-music-education-social-justice/ahrc-hub-for-public" TargetMode="External"/><Relationship Id="rId75" Type="http://schemas.openxmlformats.org/officeDocument/2006/relationships/hyperlink" Target="https://themaclive.com/" TargetMode="External"/><Relationship Id="rId83" Type="http://schemas.openxmlformats.org/officeDocument/2006/relationships/hyperlink" Target="https://www.southampton.ac.uk/research/institutes-centres/centre-for-music-education-social-justice" TargetMode="External"/><Relationship Id="rId88" Type="http://schemas.openxmlformats.org/officeDocument/2006/relationships/hyperlink" Target="https://www.southampton.ac.uk/people/62ggcb/doctor-erin-johnson-williams" TargetMode="External"/><Relationship Id="rId91" Type="http://schemas.openxmlformats.org/officeDocument/2006/relationships/hyperlink" Target="https://www.southampton.ac.uk/publicpolicy/index.page"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outhampton.ac.uk/research/institutes-centres/centre-for-music-education-social-justice" TargetMode="External"/><Relationship Id="rId23" Type="http://schemas.openxmlformats.org/officeDocument/2006/relationships/hyperlink" Target="https://www.southampton.ac.uk/research/institutes-centres/centre-for-music-education-social-justice" TargetMode="External"/><Relationship Id="rId28" Type="http://schemas.openxmlformats.org/officeDocument/2006/relationships/hyperlink" Target="https://www.southampton.ac.uk/research/institutes-centres/centre-for-music-education-social-justice" TargetMode="External"/><Relationship Id="rId36" Type="http://schemas.openxmlformats.org/officeDocument/2006/relationships/hyperlink" Target="https://www.eventbrite.co.uk/e/community-building-networking-event-cardiff-tickets-1046415335437?aff=ebdsoporgprofile" TargetMode="External"/><Relationship Id="rId49" Type="http://schemas.openxmlformats.org/officeDocument/2006/relationships/hyperlink" Target="https://www.southampton.ac.uk/~assets/doc/calendar/2122archive/2122%20Safeguarding%20Policy.pdf" TargetMode="External"/><Relationship Id="rId57" Type="http://schemas.openxmlformats.org/officeDocument/2006/relationships/hyperlink" Target="https://www.ukri.org/opportunity/ahrc-responsive-mode-curiosity-award-round-five/" TargetMode="External"/><Relationship Id="rId10" Type="http://schemas.openxmlformats.org/officeDocument/2006/relationships/endnotes" Target="endnotes.xml"/><Relationship Id="rId31" Type="http://schemas.openxmlformats.org/officeDocument/2006/relationships/hyperlink" Target="https://www.linkedin.com/in/caz-creagh-39646b31/" TargetMode="External"/><Relationship Id="rId44" Type="http://schemas.openxmlformats.org/officeDocument/2006/relationships/hyperlink" Target="mailto:CMESJ_MusicPEHub@soton.ac.uk" TargetMode="External"/><Relationship Id="rId52" Type="http://schemas.openxmlformats.org/officeDocument/2006/relationships/hyperlink" Target="https://forms.office.com/e/nH0VsZZQSb" TargetMode="External"/><Relationship Id="rId60" Type="http://schemas.openxmlformats.org/officeDocument/2006/relationships/hyperlink" Target="https://www.southampton.ac.uk/publicpolicy/index.page" TargetMode="External"/><Relationship Id="rId65" Type="http://schemas.openxmlformats.org/officeDocument/2006/relationships/hyperlink" Target="https://www.southampton.ac.uk/about/governance/regulations-policies/policies/ethics" TargetMode="External"/><Relationship Id="rId73" Type="http://schemas.openxmlformats.org/officeDocument/2006/relationships/hyperlink" Target="https://www.wmc.org.uk/en/your-visit/our-spaces/bbc-hoddinott-hall" TargetMode="External"/><Relationship Id="rId78" Type="http://schemas.openxmlformats.org/officeDocument/2006/relationships/hyperlink" Target="https://www.southampton.ac.uk/people/5x86gy/doctor-benjamin-oliver" TargetMode="External"/><Relationship Id="rId81" Type="http://schemas.openxmlformats.org/officeDocument/2006/relationships/hyperlink" Target="mailto:CMESJ_MusicPEHub@soton.ac.uk" TargetMode="External"/><Relationship Id="rId86" Type="http://schemas.openxmlformats.org/officeDocument/2006/relationships/hyperlink" Target="https://www.linkedin.com/in/caz-creagh-39646b31/" TargetMode="External"/><Relationship Id="rId94" Type="http://schemas.openxmlformats.org/officeDocument/2006/relationships/footer" Target="footer1.xml"/><Relationship Id="rId9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kri.org/councils/ahrc/" TargetMode="External"/><Relationship Id="rId18" Type="http://schemas.openxmlformats.org/officeDocument/2006/relationships/hyperlink" Target="https://www.southampton.ac.uk/people/5x86gy/doctor-benjamin-oliver" TargetMode="External"/><Relationship Id="rId39" Type="http://schemas.openxmlformats.org/officeDocument/2006/relationships/hyperlink" Target="https://www.eventbrite.co.uk/e/community-building-networking-event-glasgow-tickets-1046422336377?aff=ebdsoporgprofile" TargetMode="External"/><Relationship Id="rId34" Type="http://schemas.openxmlformats.org/officeDocument/2006/relationships/hyperlink" Target="https://www.eventbrite.co.uk/e/launch-ahrc-hub-for-public-engagement-with-music-research-tickets-1040706058837?aff=ebdsoporgprofile" TargetMode="External"/><Relationship Id="rId50" Type="http://schemas.openxmlformats.org/officeDocument/2006/relationships/hyperlink" Target="mailto:CMESJ_MusicPEHub@soton.ac.uk" TargetMode="External"/><Relationship Id="rId55" Type="http://schemas.openxmlformats.org/officeDocument/2006/relationships/hyperlink" Target="mailto:CMESJ_MusicPEHub@soton.ac.uk" TargetMode="External"/><Relationship Id="rId76" Type="http://schemas.openxmlformats.org/officeDocument/2006/relationships/hyperlink" Target="https://www.eventbrite.co.uk/o/uos-centre-for-music-education-social-justice-95819885663"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southampton.ac.uk/research/institutes-centres/centre-for-music-education-social-justice/ahrc-hub-events"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ukri.org/opportunity/apply-to-become-the-hub-for-public-engagement-with-music-research/" TargetMode="External"/><Relationship Id="rId24" Type="http://schemas.openxmlformats.org/officeDocument/2006/relationships/hyperlink" Target="https://www.southampton.ac.uk/people/62ggcb/doctor-erin-johnson-williams" TargetMode="External"/><Relationship Id="rId40" Type="http://schemas.openxmlformats.org/officeDocument/2006/relationships/hyperlink" Target="https://themaclive.com/" TargetMode="External"/><Relationship Id="rId45" Type="http://schemas.openxmlformats.org/officeDocument/2006/relationships/hyperlink" Target="https://www.southampton.ac.uk/publicpolicy/index.page" TargetMode="External"/><Relationship Id="rId66" Type="http://schemas.openxmlformats.org/officeDocument/2006/relationships/hyperlink" Target="https://www.eventbrite.co.uk/o/uos-centre-for-music-education-social-justice-95819885663" TargetMode="External"/><Relationship Id="rId87" Type="http://schemas.openxmlformats.org/officeDocument/2006/relationships/hyperlink" Target="https://www.linkedin.com/in/lisa-tregale-7665a88/" TargetMode="External"/><Relationship Id="rId61" Type="http://schemas.openxmlformats.org/officeDocument/2006/relationships/hyperlink" Target="https://www.wmc.org.uk/en/your-visit/our-spaces/bbc-hoddinott-hall" TargetMode="External"/><Relationship Id="rId82" Type="http://schemas.openxmlformats.org/officeDocument/2006/relationships/hyperlink" Target="https://www.southampton.ac.uk/research/institutes-centres/centre-for-music-education-social-justice/ahrc-hub-for-public" TargetMode="External"/><Relationship Id="rId19" Type="http://schemas.openxmlformats.org/officeDocument/2006/relationships/hyperlink" Target="https://www.linkedin.com/in/lisa-tregale-7665a88/" TargetMode="External"/><Relationship Id="rId14" Type="http://schemas.openxmlformats.org/officeDocument/2006/relationships/hyperlink" Target="https://www.southampton.ac.uk/" TargetMode="External"/><Relationship Id="rId30" Type="http://schemas.openxmlformats.org/officeDocument/2006/relationships/hyperlink" Target="https://www.southampton.ac.uk/publicpolicy/index.page" TargetMode="External"/><Relationship Id="rId35" Type="http://schemas.openxmlformats.org/officeDocument/2006/relationships/hyperlink" Target="https://www.wmc.org.uk/en/your-visit/our-spaces/bbc-hoddinott-hall" TargetMode="External"/><Relationship Id="rId56" Type="http://schemas.openxmlformats.org/officeDocument/2006/relationships/hyperlink" Target="https://www.ukri.org/apply-for-funding/how-to-apply/how-reviewers-use-the-ukri-funding-service/" TargetMode="External"/><Relationship Id="rId77" Type="http://schemas.openxmlformats.org/officeDocument/2006/relationships/hyperlink" Target="https://www.southampton.ac.uk/research/institutes-centres/centre-for-music-education-social-justice/ahrc-hub-for-public" TargetMode="External"/><Relationship Id="rId8" Type="http://schemas.openxmlformats.org/officeDocument/2006/relationships/webSettings" Target="webSettings.xml"/><Relationship Id="rId51" Type="http://schemas.openxmlformats.org/officeDocument/2006/relationships/hyperlink" Target="https://forms.office.com/e/nH0VsZZQSb" TargetMode="External"/><Relationship Id="rId72" Type="http://schemas.openxmlformats.org/officeDocument/2006/relationships/hyperlink" Target="https://www.southampton.ac.uk/research/institutes-centres/centre-for-music-education-social-justice/ahrc-hub-for-public" TargetMode="External"/><Relationship Id="rId93" Type="http://schemas.openxmlformats.org/officeDocument/2006/relationships/header" Target="header2.xml"/><Relationship Id="rId98"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8FBD1ED-03B2-4B4C-ABD2-2B60F0148FD0}">
    <t:Anchor>
      <t:Comment id="1072875272"/>
    </t:Anchor>
    <t:History>
      <t:Event id="{1F1D3765-2386-6840-8968-8B032EC93216}" time="2024-10-15T06:12:49.989Z">
        <t:Attribution userId="S::bo1c10@soton.ac.uk::908472dd-74b5-4723-9473-617f33709247" userProvider="AD" userName="Benjamin Oliver"/>
        <t:Anchor>
          <t:Comment id="1674667558"/>
        </t:Anchor>
        <t:Create/>
      </t:Event>
      <t:Event id="{6DBA9BE9-F6DC-D647-9BEE-E85033E481B6}" time="2024-10-15T06:12:49.989Z">
        <t:Attribution userId="S::bo1c10@soton.ac.uk::908472dd-74b5-4723-9473-617f33709247" userProvider="AD" userName="Benjamin Oliver"/>
        <t:Anchor>
          <t:Comment id="1674667558"/>
        </t:Anchor>
        <t:Assign userId="S::ejw1y23@soton.ac.uk::6586db92-b61f-4c9e-8dbc-4d630122f42e" userProvider="AD" userName="Erin Johnson-Williams"/>
      </t:Event>
      <t:Event id="{FA409D2F-C8D1-D14B-A9A8-9FE15E2C9658}" time="2024-10-15T06:12:49.989Z">
        <t:Attribution userId="S::bo1c10@soton.ac.uk::908472dd-74b5-4723-9473-617f33709247" userProvider="AD" userName="Benjamin Oliver"/>
        <t:Anchor>
          <t:Comment id="1674667558"/>
        </t:Anchor>
        <t:SetTitle title="Yes, I think moving this above might help address the points not yet fleshed out in the values section @Erin Johnson-Williams?"/>
      </t:Event>
      <t:Event id="{53BC3917-3F7E-4430-8E2B-A622E5C52E35}" time="2024-10-15T11:38:53.249Z">
        <t:Attribution userId="S::ejw1y23@soton.ac.uk::6586db92-b61f-4c9e-8dbc-4d630122f42e" userProvider="AD" userName="Erin Johnson-Williams"/>
        <t:Progress percentComplete="100"/>
      </t:Event>
    </t:History>
  </t:Task>
  <t:Task id="{815639A7-0A60-45A5-8E6B-729367FA7BF5}">
    <t:Anchor>
      <t:Comment id="1286754517"/>
    </t:Anchor>
    <t:History>
      <t:Event id="{EFFF9C22-C5E5-47F5-9218-827CF79E6C07}" time="2024-10-16T08:15:35.671Z">
        <t:Attribution userId="S::bo1c10@soton.ac.uk::908472dd-74b5-4723-9473-617f33709247" userProvider="AD" userName="Benjamin Oliver"/>
        <t:Anchor>
          <t:Comment id="564516601"/>
        </t:Anchor>
        <t:Create/>
      </t:Event>
      <t:Event id="{2497C873-CD19-42E0-9356-77AA38D24D33}" time="2024-10-16T08:15:35.671Z">
        <t:Attribution userId="S::bo1c10@soton.ac.uk::908472dd-74b5-4723-9473-617f33709247" userProvider="AD" userName="Benjamin Oliver"/>
        <t:Anchor>
          <t:Comment id="564516601"/>
        </t:Anchor>
        <t:Assign userId="S::cac1u22@soton.ac.uk::0f6349a5-bff6-4c7b-b1e9-8048557cd033" userProvider="AD" userName="Caz Creagh"/>
      </t:Event>
      <t:Event id="{9D1D02B8-9704-4FB2-809F-BDF872D63B9F}" time="2024-10-16T08:15:35.671Z">
        <t:Attribution userId="S::bo1c10@soton.ac.uk::908472dd-74b5-4723-9473-617f33709247" userProvider="AD" userName="Benjamin Oliver"/>
        <t:Anchor>
          <t:Comment id="564516601"/>
        </t:Anchor>
        <t:SetTitle title="@Caz Creagh"/>
      </t:Event>
      <t:Event id="{8F065ED3-21B3-4215-A19F-EC7D64C5D1D5}" time="2024-10-17T13:58:05.12Z">
        <t:Attribution userId="S::ejw1y23@soton.ac.uk::6586db92-b61f-4c9e-8dbc-4d630122f42e" userProvider="AD" userName="Erin Johnson-William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f45af-bee8-449b-8e3f-d2071577fd98">
      <Terms xmlns="http://schemas.microsoft.com/office/infopath/2007/PartnerControls"/>
    </lcf76f155ced4ddcb4097134ff3c332f>
    <TaxCatchAll xmlns="21aab28c-3cbd-489a-817c-c4a2ed3307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374E4A0CA4AE4D9F1081A2E90D62B7" ma:contentTypeVersion="13" ma:contentTypeDescription="Create a new document." ma:contentTypeScope="" ma:versionID="cdf462b6a1f9a31d1c238ff8bd6c8bd4">
  <xsd:schema xmlns:xsd="http://www.w3.org/2001/XMLSchema" xmlns:xs="http://www.w3.org/2001/XMLSchema" xmlns:p="http://schemas.microsoft.com/office/2006/metadata/properties" xmlns:ns2="34af45af-bee8-449b-8e3f-d2071577fd98" xmlns:ns3="21aab28c-3cbd-489a-817c-c4a2ed330773" targetNamespace="http://schemas.microsoft.com/office/2006/metadata/properties" ma:root="true" ma:fieldsID="5a5477bddc1936fb426ceef72fcacc72" ns2:_="" ns3:_="">
    <xsd:import namespace="34af45af-bee8-449b-8e3f-d2071577fd98"/>
    <xsd:import namespace="21aab28c-3cbd-489a-817c-c4a2ed330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f45af-bee8-449b-8e3f-d2071577f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ab28c-3cbd-489a-817c-c4a2ed33077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13fc1f1-dd1a-4018-8672-a694ccd50232}" ma:internalName="TaxCatchAll" ma:showField="CatchAllData" ma:web="21aab28c-3cbd-489a-817c-c4a2ed330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6EE7-F019-48D4-AE01-071F5E9ABBFE}">
  <ds:schemaRefs>
    <ds:schemaRef ds:uri="http://schemas.microsoft.com/office/2006/metadata/properties"/>
    <ds:schemaRef ds:uri="http://schemas.microsoft.com/office/infopath/2007/PartnerControls"/>
    <ds:schemaRef ds:uri="34af45af-bee8-449b-8e3f-d2071577fd98"/>
    <ds:schemaRef ds:uri="21aab28c-3cbd-489a-817c-c4a2ed330773"/>
  </ds:schemaRefs>
</ds:datastoreItem>
</file>

<file path=customXml/itemProps2.xml><?xml version="1.0" encoding="utf-8"?>
<ds:datastoreItem xmlns:ds="http://schemas.openxmlformats.org/officeDocument/2006/customXml" ds:itemID="{2E6C125F-67BF-41AD-82B6-EAF62AF9C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f45af-bee8-449b-8e3f-d2071577fd98"/>
    <ds:schemaRef ds:uri="21aab28c-3cbd-489a-817c-c4a2ed330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DCD3D-DC63-4871-8955-2081C8F945A4}">
  <ds:schemaRefs>
    <ds:schemaRef ds:uri="http://schemas.microsoft.com/sharepoint/v3/contenttype/forms"/>
  </ds:schemaRefs>
</ds:datastoreItem>
</file>

<file path=customXml/itemProps4.xml><?xml version="1.0" encoding="utf-8"?>
<ds:datastoreItem xmlns:ds="http://schemas.openxmlformats.org/officeDocument/2006/customXml" ds:itemID="{CD78C32A-E4EE-9944-85F8-1CDA39E5D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3559</Words>
  <Characters>20267</Characters>
  <Application>Microsoft Office Word</Application>
  <DocSecurity>0</DocSecurity>
  <Lines>475</Lines>
  <Paragraphs>170</Paragraphs>
  <ScaleCrop>false</ScaleCrop>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Johnson-Williams</dc:creator>
  <cp:keywords/>
  <dc:description/>
  <cp:lastModifiedBy>Benjamin Oliver</cp:lastModifiedBy>
  <cp:revision>50</cp:revision>
  <cp:lastPrinted>2024-10-25T12:40:00Z</cp:lastPrinted>
  <dcterms:created xsi:type="dcterms:W3CDTF">2024-10-25T11:34:00Z</dcterms:created>
  <dcterms:modified xsi:type="dcterms:W3CDTF">2024-10-24T16:16:00Z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0x010100DC374E4A0CA4AE4D9F1081A2E90D62B7</vt:lpwstr>
  </property>
  <property fmtid="{D5CDD505-2E9C-101B-9397-08002B2CF9AE}" pid="3" name="MediaServiceImageTags">
    <vt:lpwstr/>
  </property>
</Properties>
</file>